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EC716" w14:textId="31EC2116" w:rsidR="001E7376" w:rsidRPr="00C20EC2" w:rsidRDefault="001E7376" w:rsidP="001E7376">
      <w:pPr>
        <w:pStyle w:val="ad"/>
        <w:rPr>
          <w:rFonts w:cs="Arial"/>
          <w:b w:val="0"/>
          <w:bCs/>
          <w:sz w:val="24"/>
        </w:rPr>
      </w:pPr>
      <w:r w:rsidRPr="00C20EC2">
        <w:rPr>
          <w:rFonts w:cs="Arial"/>
          <w:bCs/>
          <w:sz w:val="24"/>
        </w:rPr>
        <w:t>3GPP TSG-RAN WG2 Meeting #110 electronic</w:t>
      </w:r>
      <w:r w:rsidRPr="00C20EC2">
        <w:rPr>
          <w:rFonts w:cs="Arial"/>
          <w:bCs/>
          <w:sz w:val="24"/>
        </w:rPr>
        <w:tab/>
      </w:r>
      <w:r w:rsidRPr="00AD55E5">
        <w:rPr>
          <w:rFonts w:cs="Arial"/>
          <w:bCs/>
          <w:sz w:val="24"/>
        </w:rPr>
        <w:t>R2-200449</w:t>
      </w:r>
      <w:r>
        <w:rPr>
          <w:rFonts w:cs="Arial"/>
          <w:bCs/>
          <w:sz w:val="24"/>
        </w:rPr>
        <w:t>5</w:t>
      </w:r>
    </w:p>
    <w:p w14:paraId="6FC860D1" w14:textId="78486570" w:rsidR="00735474" w:rsidRPr="00D537B1" w:rsidRDefault="001E7376" w:rsidP="001E7376">
      <w:pPr>
        <w:pStyle w:val="ad"/>
        <w:tabs>
          <w:tab w:val="clear" w:pos="4536"/>
          <w:tab w:val="left" w:pos="1800"/>
        </w:tabs>
        <w:ind w:left="1961" w:hangingChars="814" w:hanging="1961"/>
        <w:rPr>
          <w:rFonts w:eastAsiaTheme="minorEastAsia" w:cs="Arial"/>
          <w:sz w:val="22"/>
          <w:szCs w:val="22"/>
          <w:lang w:eastAsia="zh-CN"/>
        </w:rPr>
      </w:pPr>
      <w:r w:rsidRPr="00C20EC2">
        <w:rPr>
          <w:rFonts w:cs="Arial"/>
          <w:bCs/>
          <w:sz w:val="24"/>
        </w:rPr>
        <w:t>Online, 1</w:t>
      </w:r>
      <w:r w:rsidRPr="003657CC">
        <w:rPr>
          <w:rFonts w:cs="Arial"/>
          <w:b w:val="0"/>
          <w:bCs/>
          <w:sz w:val="24"/>
          <w:vertAlign w:val="superscript"/>
        </w:rPr>
        <w:t>st</w:t>
      </w:r>
      <w:r w:rsidRPr="00C20EC2">
        <w:rPr>
          <w:rFonts w:cs="Arial"/>
          <w:bCs/>
          <w:sz w:val="24"/>
        </w:rPr>
        <w:t xml:space="preserve"> –12</w:t>
      </w:r>
      <w:r w:rsidRPr="003657CC">
        <w:rPr>
          <w:rFonts w:cs="Arial" w:hint="eastAsia"/>
          <w:b w:val="0"/>
          <w:bCs/>
          <w:sz w:val="24"/>
          <w:vertAlign w:val="superscript"/>
        </w:rPr>
        <w:t>th</w:t>
      </w:r>
      <w:r w:rsidRPr="00C20EC2">
        <w:rPr>
          <w:rFonts w:cs="Arial"/>
          <w:b w:val="0"/>
          <w:bCs/>
          <w:sz w:val="24"/>
        </w:rPr>
        <w:t xml:space="preserve"> </w:t>
      </w:r>
      <w:r w:rsidRPr="00C20EC2">
        <w:rPr>
          <w:rFonts w:cs="Arial"/>
          <w:bCs/>
          <w:sz w:val="24"/>
        </w:rPr>
        <w:t>June</w:t>
      </w:r>
      <w:r w:rsidRPr="00C20EC2">
        <w:rPr>
          <w:rFonts w:cs="Arial"/>
          <w:b w:val="0"/>
          <w:bCs/>
          <w:sz w:val="24"/>
        </w:rPr>
        <w:t>,</w:t>
      </w:r>
      <w:r w:rsidRPr="00C20EC2">
        <w:rPr>
          <w:rFonts w:cs="Arial"/>
          <w:bCs/>
          <w:sz w:val="24"/>
        </w:rPr>
        <w:t xml:space="preserve"> 2020</w:t>
      </w:r>
    </w:p>
    <w:p w14:paraId="0C787FA3" w14:textId="77777777" w:rsidR="00DF5637" w:rsidRDefault="00DF5637">
      <w:pPr>
        <w:pStyle w:val="ad"/>
        <w:tabs>
          <w:tab w:val="clear" w:pos="4536"/>
          <w:tab w:val="left" w:pos="1800"/>
        </w:tabs>
        <w:ind w:left="1800" w:hanging="1800"/>
        <w:rPr>
          <w:rFonts w:eastAsia="宋体"/>
          <w:sz w:val="22"/>
          <w:lang w:eastAsia="zh-CN"/>
        </w:rPr>
      </w:pPr>
    </w:p>
    <w:p w14:paraId="7129D0C2" w14:textId="0926E6B5" w:rsidR="00DF5637" w:rsidRPr="00786EB2" w:rsidRDefault="00DF5637" w:rsidP="00DF5637">
      <w:pPr>
        <w:pStyle w:val="ad"/>
        <w:tabs>
          <w:tab w:val="clear" w:pos="4536"/>
          <w:tab w:val="left" w:pos="1800"/>
        </w:tabs>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Pr="00786EB2">
        <w:rPr>
          <w:rFonts w:cs="Arial"/>
          <w:sz w:val="22"/>
          <w:szCs w:val="22"/>
        </w:rPr>
        <w:t>6.1.</w:t>
      </w:r>
      <w:r>
        <w:rPr>
          <w:rFonts w:cs="Arial"/>
          <w:sz w:val="22"/>
          <w:szCs w:val="22"/>
        </w:rPr>
        <w:t>4</w:t>
      </w:r>
      <w:r w:rsidRPr="00786EB2">
        <w:rPr>
          <w:rFonts w:cs="Arial"/>
          <w:sz w:val="22"/>
          <w:szCs w:val="22"/>
        </w:rPr>
        <w:t xml:space="preserve"> </w:t>
      </w:r>
    </w:p>
    <w:p w14:paraId="6C3AA2FA" w14:textId="77777777" w:rsidR="00DF5637" w:rsidRPr="00786EB2" w:rsidRDefault="00DF5637" w:rsidP="00DF5637">
      <w:pPr>
        <w:pStyle w:val="ad"/>
        <w:tabs>
          <w:tab w:val="clear" w:pos="4536"/>
          <w:tab w:val="left" w:pos="1800"/>
        </w:tabs>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208B3E71" w14:textId="1E4FD143" w:rsidR="00DF5637" w:rsidRPr="00786EB2" w:rsidRDefault="00DF5637" w:rsidP="00DF5637">
      <w:pPr>
        <w:pStyle w:val="ad"/>
        <w:tabs>
          <w:tab w:val="clear" w:pos="4536"/>
          <w:tab w:val="left" w:pos="1800"/>
        </w:tabs>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Pr="001814A8">
        <w:rPr>
          <w:rFonts w:eastAsia="宋体"/>
          <w:sz w:val="22"/>
          <w:lang w:eastAsia="zh-CN"/>
        </w:rPr>
        <w:t>Remaining Issues of SR Cancellation for Pre</w:t>
      </w:r>
      <w:r>
        <w:rPr>
          <w:rFonts w:eastAsia="宋体"/>
          <w:sz w:val="22"/>
          <w:lang w:eastAsia="zh-CN"/>
        </w:rPr>
        <w:t>-</w:t>
      </w:r>
      <w:r w:rsidRPr="001814A8">
        <w:rPr>
          <w:rFonts w:eastAsia="宋体"/>
          <w:sz w:val="22"/>
          <w:lang w:eastAsia="zh-CN"/>
        </w:rPr>
        <w:t>emptive BSR</w:t>
      </w:r>
    </w:p>
    <w:p w14:paraId="51BBC19B" w14:textId="47206DF5" w:rsidR="00735474" w:rsidRDefault="00DF5637" w:rsidP="00DF5637">
      <w:pPr>
        <w:pStyle w:val="ad"/>
        <w:tabs>
          <w:tab w:val="clear" w:pos="4536"/>
          <w:tab w:val="left" w:pos="1800"/>
        </w:tabs>
        <w:ind w:left="1800" w:hanging="1800"/>
        <w:rPr>
          <w:rFonts w:eastAsia="宋体" w:hint="eastAsia"/>
          <w:sz w:val="22"/>
          <w:lang w:eastAsia="zh-CN"/>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p>
    <w:p w14:paraId="2AFF3652" w14:textId="77777777" w:rsidR="00735474" w:rsidRDefault="008A66C8" w:rsidP="00B71100">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4"/>
      <w:bookmarkStart w:id="1" w:name="OLE_LINK13"/>
      <w:r w:rsidRPr="00B71100">
        <w:rPr>
          <w:rFonts w:eastAsia="MS Mincho" w:cs="Times New Roman" w:hint="eastAsia"/>
          <w:b w:val="0"/>
          <w:bCs w:val="0"/>
          <w:kern w:val="0"/>
          <w:sz w:val="36"/>
          <w:szCs w:val="20"/>
          <w:lang w:val="en-GB" w:eastAsia="ja-JP"/>
        </w:rPr>
        <w:t>Introduction</w:t>
      </w:r>
    </w:p>
    <w:p w14:paraId="57F4A04B" w14:textId="2FE5E8B3" w:rsidR="00E371FB" w:rsidRDefault="008A66C8" w:rsidP="00C332E5">
      <w:pPr>
        <w:jc w:val="both"/>
        <w:rPr>
          <w:rFonts w:eastAsiaTheme="minorEastAsia"/>
          <w:lang w:val="en-GB" w:eastAsia="zh-CN"/>
        </w:rPr>
      </w:pPr>
      <w:r w:rsidRPr="00D537B1">
        <w:rPr>
          <w:rFonts w:eastAsiaTheme="minorEastAsia"/>
          <w:lang w:val="en-GB" w:eastAsia="zh-CN"/>
        </w:rPr>
        <w:t>In RAN2</w:t>
      </w:r>
      <w:r w:rsidR="008D00BF" w:rsidRPr="00D537B1">
        <w:rPr>
          <w:rFonts w:eastAsiaTheme="minorEastAsia"/>
          <w:lang w:val="en-GB" w:eastAsia="zh-CN"/>
        </w:rPr>
        <w:t xml:space="preserve"> </w:t>
      </w:r>
      <w:r w:rsidR="00347E05" w:rsidRPr="00D537B1">
        <w:rPr>
          <w:rFonts w:eastAsiaTheme="minorEastAsia"/>
          <w:lang w:val="en-GB" w:eastAsia="zh-CN"/>
        </w:rPr>
        <w:t>#10</w:t>
      </w:r>
      <w:r w:rsidR="00C332E5" w:rsidRPr="00D537B1">
        <w:rPr>
          <w:rFonts w:eastAsiaTheme="minorEastAsia"/>
          <w:lang w:val="en-GB" w:eastAsia="zh-CN"/>
        </w:rPr>
        <w:t>9</w:t>
      </w:r>
      <w:r w:rsidR="009E36F8">
        <w:rPr>
          <w:rFonts w:eastAsiaTheme="minorEastAsia"/>
          <w:lang w:val="en-GB" w:eastAsia="zh-CN"/>
        </w:rPr>
        <w:t>bis</w:t>
      </w:r>
      <w:r w:rsidR="00C332E5" w:rsidRPr="00D537B1">
        <w:rPr>
          <w:rFonts w:eastAsiaTheme="minorEastAsia"/>
          <w:lang w:val="en-GB" w:eastAsia="zh-CN"/>
        </w:rPr>
        <w:t>e</w:t>
      </w:r>
      <w:r w:rsidRPr="00D537B1">
        <w:rPr>
          <w:rFonts w:eastAsiaTheme="minorEastAsia"/>
          <w:lang w:val="en-GB" w:eastAsia="zh-CN"/>
        </w:rPr>
        <w:t xml:space="preserve">, </w:t>
      </w:r>
      <w:r w:rsidR="00F54485">
        <w:rPr>
          <w:rFonts w:eastAsiaTheme="minorEastAsia"/>
          <w:lang w:val="en-GB" w:eastAsia="zh-CN"/>
        </w:rPr>
        <w:t xml:space="preserve">there </w:t>
      </w:r>
      <w:r w:rsidR="00E371FB">
        <w:rPr>
          <w:rFonts w:eastAsiaTheme="minorEastAsia"/>
          <w:lang w:val="en-GB" w:eastAsia="zh-CN"/>
        </w:rPr>
        <w:t>were</w:t>
      </w:r>
      <w:r w:rsidR="00F54485">
        <w:rPr>
          <w:rFonts w:eastAsiaTheme="minorEastAsia"/>
          <w:lang w:val="en-GB" w:eastAsia="zh-CN"/>
        </w:rPr>
        <w:t xml:space="preserve"> the following </w:t>
      </w:r>
      <w:r w:rsidR="00E371FB">
        <w:rPr>
          <w:rFonts w:eastAsiaTheme="minorEastAsia"/>
          <w:lang w:val="en-GB" w:eastAsia="zh-CN"/>
        </w:rPr>
        <w:t xml:space="preserve">agreements with respect to </w:t>
      </w:r>
      <w:r w:rsidR="00C37EF4">
        <w:rPr>
          <w:rFonts w:eastAsiaTheme="minorEastAsia"/>
          <w:lang w:val="en-GB" w:eastAsia="zh-CN"/>
        </w:rPr>
        <w:t>Pre-emptive</w:t>
      </w:r>
      <w:r w:rsidR="00E371FB">
        <w:rPr>
          <w:rFonts w:eastAsiaTheme="minorEastAsia"/>
          <w:lang w:val="en-GB" w:eastAsia="zh-CN"/>
        </w:rPr>
        <w:t xml:space="preserve"> BSR</w:t>
      </w:r>
      <w:r w:rsidR="0003648F">
        <w:rPr>
          <w:rFonts w:eastAsiaTheme="minorEastAsia"/>
          <w:lang w:val="en-GB" w:eastAsia="zh-CN"/>
        </w:rPr>
        <w:fldChar w:fldCharType="begin"/>
      </w:r>
      <w:r w:rsidR="0003648F">
        <w:rPr>
          <w:rFonts w:eastAsiaTheme="minorEastAsia"/>
          <w:lang w:val="en-GB" w:eastAsia="zh-CN"/>
        </w:rPr>
        <w:instrText xml:space="preserve"> REF _Ref40685290 \r \h </w:instrText>
      </w:r>
      <w:r w:rsidR="0003648F">
        <w:rPr>
          <w:rFonts w:eastAsiaTheme="minorEastAsia"/>
          <w:lang w:val="en-GB" w:eastAsia="zh-CN"/>
        </w:rPr>
      </w:r>
      <w:r w:rsidR="0003648F">
        <w:rPr>
          <w:rFonts w:eastAsiaTheme="minorEastAsia"/>
          <w:lang w:val="en-GB" w:eastAsia="zh-CN"/>
        </w:rPr>
        <w:fldChar w:fldCharType="separate"/>
      </w:r>
      <w:r w:rsidR="0003648F">
        <w:rPr>
          <w:rFonts w:eastAsiaTheme="minorEastAsia"/>
          <w:lang w:val="en-GB" w:eastAsia="zh-CN"/>
        </w:rPr>
        <w:t>[1]</w:t>
      </w:r>
      <w:r w:rsidR="0003648F">
        <w:rPr>
          <w:rFonts w:eastAsiaTheme="minorEastAsia"/>
          <w:lang w:val="en-GB" w:eastAsia="zh-CN"/>
        </w:rPr>
        <w:fldChar w:fldCharType="end"/>
      </w:r>
      <w:r w:rsidR="00E371FB">
        <w:rPr>
          <w:rFonts w:eastAsiaTheme="minorEastAsia"/>
          <w:lang w:val="en-GB" w:eastAsia="zh-CN"/>
        </w:rPr>
        <w:t>:</w:t>
      </w:r>
    </w:p>
    <w:p w14:paraId="086F1F27" w14:textId="221CF5FE" w:rsidR="00E371FB" w:rsidRDefault="00E371FB" w:rsidP="00E371FB">
      <w:pPr>
        <w:pStyle w:val="Agreement"/>
        <w:tabs>
          <w:tab w:val="clear" w:pos="1619"/>
        </w:tabs>
        <w:ind w:left="1710"/>
        <w:rPr>
          <w:lang w:eastAsia="zh-CN"/>
        </w:rPr>
      </w:pPr>
      <w:r>
        <w:rPr>
          <w:lang w:eastAsia="zh-CN"/>
        </w:rPr>
        <w:t xml:space="preserve">Apart from the already agreed cancellation condition (that </w:t>
      </w:r>
      <w:r w:rsidRPr="0011649B">
        <w:rPr>
          <w:lang w:eastAsia="zh-CN"/>
        </w:rPr>
        <w:t xml:space="preserve">Pre-emptive BSR shall be cancelled when a MAC PDU that contains the </w:t>
      </w:r>
      <w:r w:rsidR="00C37EF4">
        <w:rPr>
          <w:lang w:eastAsia="zh-CN"/>
        </w:rPr>
        <w:t>Pre-emptive</w:t>
      </w:r>
      <w:r w:rsidRPr="0011649B">
        <w:rPr>
          <w:lang w:eastAsia="zh-CN"/>
        </w:rPr>
        <w:t xml:space="preserve"> BSR MAC CE is sent</w:t>
      </w:r>
      <w:r>
        <w:rPr>
          <w:lang w:eastAsia="zh-CN"/>
        </w:rPr>
        <w:t>), RAN2 will not standardize any additional Pre-emptive BSR cancellation conditions in Rel-16.</w:t>
      </w:r>
    </w:p>
    <w:p w14:paraId="2A0ADE3B" w14:textId="77777777" w:rsidR="00E371FB" w:rsidRDefault="00E371FB" w:rsidP="00E371FB">
      <w:pPr>
        <w:pStyle w:val="Agreement"/>
        <w:tabs>
          <w:tab w:val="clear" w:pos="1619"/>
        </w:tabs>
        <w:ind w:left="1710"/>
      </w:pPr>
      <w:r w:rsidRPr="0011649B">
        <w:rPr>
          <w:lang w:eastAsia="zh-CN"/>
        </w:rPr>
        <w:t>Implementation-specific cancellation conditions for Pre-emptive BSR are not precluded</w:t>
      </w:r>
      <w:r>
        <w:rPr>
          <w:lang w:eastAsia="zh-CN"/>
        </w:rPr>
        <w:t>.</w:t>
      </w:r>
    </w:p>
    <w:p w14:paraId="7DFC46B6" w14:textId="77777777" w:rsidR="00E371FB" w:rsidRDefault="00E371FB" w:rsidP="00E371FB">
      <w:pPr>
        <w:pStyle w:val="Agreement"/>
        <w:tabs>
          <w:tab w:val="clear" w:pos="1619"/>
        </w:tabs>
        <w:ind w:left="1710"/>
        <w:rPr>
          <w:lang w:eastAsia="zh-CN"/>
        </w:rPr>
      </w:pPr>
      <w:r>
        <w:rPr>
          <w:lang w:eastAsia="zh-CN"/>
        </w:rPr>
        <w:t>SR triggered by (the impossibility to send) Pre-emptive BSR shall be cancelled if a MAC PDU containing the relevant Pre-emptive BSR MAC CE is sent.</w:t>
      </w:r>
    </w:p>
    <w:p w14:paraId="4E94513C" w14:textId="4B6EFE22" w:rsidR="00735474" w:rsidRDefault="0003648F" w:rsidP="00C332E5">
      <w:pPr>
        <w:jc w:val="both"/>
        <w:rPr>
          <w:rFonts w:eastAsiaTheme="minorEastAsia"/>
          <w:lang w:val="en-GB" w:eastAsia="zh-CN"/>
        </w:rPr>
      </w:pPr>
      <w:r>
        <w:rPr>
          <w:rFonts w:eastAsiaTheme="minorEastAsia"/>
          <w:lang w:val="en-GB" w:eastAsia="zh-CN"/>
        </w:rPr>
        <w:t xml:space="preserve">According to the agreements, a </w:t>
      </w:r>
      <w:r w:rsidR="00C37EF4">
        <w:rPr>
          <w:rFonts w:eastAsiaTheme="minorEastAsia"/>
          <w:lang w:val="en-GB" w:eastAsia="zh-CN"/>
        </w:rPr>
        <w:t>Pre-emptive</w:t>
      </w:r>
      <w:r>
        <w:rPr>
          <w:rFonts w:eastAsiaTheme="minorEastAsia"/>
          <w:lang w:val="en-GB" w:eastAsia="zh-CN"/>
        </w:rPr>
        <w:t xml:space="preserve"> BSR</w:t>
      </w:r>
      <w:r w:rsidR="0031340C">
        <w:rPr>
          <w:rFonts w:eastAsiaTheme="minorEastAsia"/>
          <w:lang w:val="en-GB" w:eastAsia="zh-CN"/>
        </w:rPr>
        <w:t xml:space="preserve"> may be </w:t>
      </w:r>
      <w:r w:rsidR="00C37EF4">
        <w:rPr>
          <w:rFonts w:eastAsiaTheme="minorEastAsia"/>
          <w:lang w:val="en-GB" w:eastAsia="zh-CN"/>
        </w:rPr>
        <w:t xml:space="preserve">cancelled </w:t>
      </w:r>
      <w:r w:rsidR="0031340C">
        <w:rPr>
          <w:rFonts w:eastAsiaTheme="minorEastAsia"/>
          <w:lang w:val="en-GB" w:eastAsia="zh-CN"/>
        </w:rPr>
        <w:t>by implementation. However,</w:t>
      </w:r>
      <w:r w:rsidR="00BB5298">
        <w:rPr>
          <w:rFonts w:eastAsiaTheme="minorEastAsia"/>
          <w:lang w:val="en-GB" w:eastAsia="zh-CN"/>
        </w:rPr>
        <w:t xml:space="preserve"> there are still some open issues: </w:t>
      </w:r>
      <w:r w:rsidR="00C0389E">
        <w:rPr>
          <w:rFonts w:eastAsiaTheme="minorEastAsia"/>
          <w:lang w:val="en-GB" w:eastAsia="zh-CN"/>
        </w:rPr>
        <w:t>whether</w:t>
      </w:r>
      <w:r w:rsidR="00BB5298">
        <w:rPr>
          <w:rFonts w:eastAsiaTheme="minorEastAsia"/>
          <w:lang w:val="en-GB" w:eastAsia="zh-CN"/>
        </w:rPr>
        <w:t xml:space="preserve"> the</w:t>
      </w:r>
      <w:r w:rsidR="0031340C">
        <w:rPr>
          <w:rFonts w:eastAsiaTheme="minorEastAsia"/>
          <w:lang w:val="en-GB" w:eastAsia="zh-CN"/>
        </w:rPr>
        <w:t xml:space="preserve"> pending SR triggered by a </w:t>
      </w:r>
      <w:r w:rsidR="00BB5298">
        <w:rPr>
          <w:rFonts w:eastAsiaTheme="minorEastAsia"/>
          <w:lang w:val="en-GB" w:eastAsia="zh-CN"/>
        </w:rPr>
        <w:t xml:space="preserve">cancelled </w:t>
      </w:r>
      <w:r w:rsidR="00C37EF4">
        <w:rPr>
          <w:rFonts w:eastAsiaTheme="minorEastAsia"/>
          <w:lang w:val="en-GB" w:eastAsia="zh-CN"/>
        </w:rPr>
        <w:t>Pre-emptive</w:t>
      </w:r>
      <w:r w:rsidR="0031340C">
        <w:rPr>
          <w:rFonts w:eastAsiaTheme="minorEastAsia"/>
          <w:lang w:val="en-GB" w:eastAsia="zh-CN"/>
        </w:rPr>
        <w:t xml:space="preserve"> BSR</w:t>
      </w:r>
      <w:r w:rsidR="00C0389E">
        <w:rPr>
          <w:rFonts w:eastAsiaTheme="minorEastAsia"/>
          <w:lang w:val="en-GB" w:eastAsia="zh-CN"/>
        </w:rPr>
        <w:t xml:space="preserve"> is cancelled as well</w:t>
      </w:r>
      <w:r w:rsidR="00BB5298">
        <w:rPr>
          <w:rFonts w:eastAsiaTheme="minorEastAsia"/>
          <w:lang w:val="en-GB" w:eastAsia="zh-CN"/>
        </w:rPr>
        <w:t xml:space="preserve">, the other is </w:t>
      </w:r>
      <w:r w:rsidR="00C0389E">
        <w:rPr>
          <w:rFonts w:eastAsiaTheme="minorEastAsia"/>
          <w:lang w:val="en-GB" w:eastAsia="zh-CN"/>
        </w:rPr>
        <w:t>whether one of the two coexisting pending SRs respectively triggered by parallel</w:t>
      </w:r>
      <w:r w:rsidR="00567277">
        <w:rPr>
          <w:rFonts w:eastAsiaTheme="minorEastAsia"/>
          <w:lang w:val="en-GB" w:eastAsia="zh-CN"/>
        </w:rPr>
        <w:t xml:space="preserve"> </w:t>
      </w:r>
      <w:r w:rsidR="00C37EF4">
        <w:rPr>
          <w:rFonts w:eastAsiaTheme="minorEastAsia"/>
          <w:lang w:val="en-GB" w:eastAsia="zh-CN"/>
        </w:rPr>
        <w:t>Pre-emptive</w:t>
      </w:r>
      <w:r w:rsidR="00C0389E">
        <w:rPr>
          <w:rFonts w:eastAsiaTheme="minorEastAsia"/>
          <w:lang w:val="en-GB" w:eastAsia="zh-CN"/>
        </w:rPr>
        <w:t xml:space="preserve"> BSR and regular BSR is cancelled</w:t>
      </w:r>
      <w:r w:rsidR="00567277">
        <w:rPr>
          <w:rFonts w:eastAsiaTheme="minorEastAsia"/>
          <w:lang w:val="en-GB" w:eastAsia="zh-CN"/>
        </w:rPr>
        <w:t xml:space="preserve">. </w:t>
      </w:r>
      <w:r w:rsidR="0031340C">
        <w:rPr>
          <w:rFonts w:eastAsiaTheme="minorEastAsia"/>
          <w:lang w:val="en-GB" w:eastAsia="zh-CN"/>
        </w:rPr>
        <w:t xml:space="preserve">This paper discusses the </w:t>
      </w:r>
      <w:r w:rsidR="00BB5298">
        <w:rPr>
          <w:rFonts w:eastAsiaTheme="minorEastAsia"/>
          <w:lang w:val="en-GB" w:eastAsia="zh-CN"/>
        </w:rPr>
        <w:t xml:space="preserve">SR </w:t>
      </w:r>
      <w:r w:rsidR="0031340C">
        <w:rPr>
          <w:rFonts w:eastAsiaTheme="minorEastAsia"/>
          <w:lang w:val="en-GB" w:eastAsia="zh-CN"/>
        </w:rPr>
        <w:t xml:space="preserve">cancellation </w:t>
      </w:r>
      <w:r w:rsidR="00BB5298">
        <w:rPr>
          <w:rFonts w:eastAsiaTheme="minorEastAsia"/>
          <w:lang w:val="en-GB" w:eastAsia="zh-CN"/>
        </w:rPr>
        <w:t xml:space="preserve">with respect to </w:t>
      </w:r>
      <w:r w:rsidR="00C37EF4">
        <w:rPr>
          <w:rFonts w:eastAsiaTheme="minorEastAsia"/>
          <w:lang w:val="en-GB" w:eastAsia="zh-CN"/>
        </w:rPr>
        <w:t>Pre-emptive</w:t>
      </w:r>
      <w:r w:rsidR="0031340C">
        <w:rPr>
          <w:rFonts w:eastAsiaTheme="minorEastAsia"/>
          <w:lang w:val="en-GB" w:eastAsia="zh-CN"/>
        </w:rPr>
        <w:t xml:space="preserve"> BSR</w:t>
      </w:r>
      <w:r w:rsidR="00BB5298">
        <w:rPr>
          <w:rFonts w:eastAsiaTheme="minorEastAsia"/>
          <w:lang w:val="en-GB" w:eastAsia="zh-CN"/>
        </w:rPr>
        <w:t>.</w:t>
      </w:r>
      <w:r w:rsidR="0031340C">
        <w:rPr>
          <w:rFonts w:eastAsiaTheme="minorEastAsia"/>
          <w:lang w:val="en-GB" w:eastAsia="zh-CN"/>
        </w:rPr>
        <w:t xml:space="preserve"> </w:t>
      </w:r>
    </w:p>
    <w:p w14:paraId="7BCB90C9" w14:textId="652A6874" w:rsidR="002143AD" w:rsidRDefault="008A66C8" w:rsidP="00B71100">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OLE_LINK99"/>
      <w:bookmarkStart w:id="3" w:name="OLE_LINK189"/>
      <w:bookmarkStart w:id="4" w:name="OLE_LINK188"/>
      <w:bookmarkStart w:id="5" w:name="OLE_LINK98"/>
    </w:p>
    <w:p w14:paraId="0FE14979" w14:textId="7C1837AA" w:rsidR="00BB5298" w:rsidRDefault="00BB5298" w:rsidP="00BB5298">
      <w:pPr>
        <w:pStyle w:val="a0"/>
        <w:rPr>
          <w:rFonts w:eastAsiaTheme="minorEastAsia"/>
          <w:lang w:val="en-GB" w:eastAsia="zh-CN"/>
        </w:rPr>
      </w:pPr>
      <w:r>
        <w:rPr>
          <w:rFonts w:eastAsiaTheme="minorEastAsia"/>
          <w:lang w:val="en-GB" w:eastAsia="zh-CN"/>
        </w:rPr>
        <w:t xml:space="preserve">In the following, we investigate the </w:t>
      </w:r>
      <w:r w:rsidR="00773C59">
        <w:rPr>
          <w:rFonts w:eastAsiaTheme="minorEastAsia"/>
          <w:lang w:val="en-GB" w:eastAsia="zh-CN"/>
        </w:rPr>
        <w:t>two open issues respectively.</w:t>
      </w:r>
    </w:p>
    <w:p w14:paraId="10D4BA4E" w14:textId="4E1D43D1" w:rsidR="00773C59" w:rsidRPr="00E45FC2" w:rsidRDefault="00E45FC2" w:rsidP="00E45FC2">
      <w:pPr>
        <w:pStyle w:val="20"/>
        <w:keepLines/>
        <w:overflowPunct w:val="0"/>
        <w:autoSpaceDE w:val="0"/>
        <w:autoSpaceDN w:val="0"/>
        <w:adjustRightInd w:val="0"/>
        <w:spacing w:before="180" w:after="180"/>
        <w:ind w:left="1134" w:hanging="1134"/>
        <w:textAlignment w:val="baseline"/>
        <w:rPr>
          <w:b w:val="0"/>
          <w:sz w:val="32"/>
        </w:rPr>
      </w:pPr>
      <w:r>
        <w:rPr>
          <w:b w:val="0"/>
          <w:sz w:val="32"/>
        </w:rPr>
        <w:t xml:space="preserve">2.1 </w:t>
      </w:r>
      <w:r w:rsidR="00773C59" w:rsidRPr="00E45FC2">
        <w:rPr>
          <w:b w:val="0"/>
          <w:sz w:val="32"/>
        </w:rPr>
        <w:t xml:space="preserve">Pending SR </w:t>
      </w:r>
      <w:r w:rsidR="008B4761" w:rsidRPr="00E45FC2">
        <w:rPr>
          <w:b w:val="0"/>
          <w:sz w:val="32"/>
        </w:rPr>
        <w:t xml:space="preserve">triggered by a cancelled </w:t>
      </w:r>
      <w:r w:rsidR="00C37EF4" w:rsidRPr="00E45FC2">
        <w:rPr>
          <w:b w:val="0"/>
          <w:sz w:val="32"/>
        </w:rPr>
        <w:t>Pre-emptive</w:t>
      </w:r>
      <w:r w:rsidR="008B4761" w:rsidRPr="00E45FC2">
        <w:rPr>
          <w:b w:val="0"/>
          <w:sz w:val="32"/>
        </w:rPr>
        <w:t xml:space="preserve"> BSR</w:t>
      </w:r>
    </w:p>
    <w:p w14:paraId="3409F75B" w14:textId="5E5CEB51" w:rsidR="0031340C" w:rsidRDefault="00913CD8" w:rsidP="00637EB9">
      <w:pPr>
        <w:pStyle w:val="a0"/>
        <w:rPr>
          <w:rFonts w:eastAsiaTheme="minorEastAsia"/>
          <w:lang w:val="en-GB" w:eastAsia="zh-CN"/>
        </w:rPr>
      </w:pPr>
      <w:r>
        <w:rPr>
          <w:rFonts w:eastAsiaTheme="minorEastAsia"/>
          <w:lang w:val="en-GB" w:eastAsia="zh-CN"/>
        </w:rPr>
        <w:t xml:space="preserve">In </w:t>
      </w:r>
      <w:r w:rsidR="00567277">
        <w:rPr>
          <w:rFonts w:eastAsiaTheme="minorEastAsia"/>
          <w:lang w:val="en-GB" w:eastAsia="zh-CN"/>
        </w:rPr>
        <w:fldChar w:fldCharType="begin"/>
      </w:r>
      <w:r w:rsidR="00567277">
        <w:rPr>
          <w:rFonts w:eastAsiaTheme="minorEastAsia"/>
          <w:lang w:val="en-GB" w:eastAsia="zh-CN"/>
        </w:rPr>
        <w:instrText xml:space="preserve"> REF _Ref40688526 \h </w:instrText>
      </w:r>
      <w:r w:rsidR="00567277">
        <w:rPr>
          <w:rFonts w:eastAsiaTheme="minorEastAsia"/>
          <w:lang w:val="en-GB" w:eastAsia="zh-CN"/>
        </w:rPr>
      </w:r>
      <w:r w:rsidR="00567277">
        <w:rPr>
          <w:rFonts w:eastAsiaTheme="minorEastAsia"/>
          <w:lang w:val="en-GB" w:eastAsia="zh-CN"/>
        </w:rPr>
        <w:fldChar w:fldCharType="separate"/>
      </w:r>
      <w:r w:rsidR="00567277">
        <w:t xml:space="preserve">Figure </w:t>
      </w:r>
      <w:r w:rsidR="00567277">
        <w:rPr>
          <w:noProof/>
        </w:rPr>
        <w:t>1</w:t>
      </w:r>
      <w:r w:rsidR="00567277">
        <w:rPr>
          <w:rFonts w:eastAsiaTheme="minorEastAsia"/>
          <w:lang w:val="en-GB" w:eastAsia="zh-CN"/>
        </w:rPr>
        <w:fldChar w:fldCharType="end"/>
      </w:r>
      <w:r>
        <w:rPr>
          <w:rFonts w:eastAsiaTheme="minorEastAsia"/>
          <w:lang w:val="en-GB" w:eastAsia="zh-CN"/>
        </w:rPr>
        <w:t xml:space="preserve">, it illustrates an example that a </w:t>
      </w:r>
      <w:r w:rsidR="00C37EF4">
        <w:rPr>
          <w:rFonts w:eastAsiaTheme="minorEastAsia"/>
          <w:lang w:val="en-GB" w:eastAsia="zh-CN"/>
        </w:rPr>
        <w:t>Pre-emptive</w:t>
      </w:r>
      <w:r>
        <w:rPr>
          <w:rFonts w:eastAsiaTheme="minorEastAsia"/>
          <w:lang w:val="en-GB" w:eastAsia="zh-CN"/>
        </w:rPr>
        <w:t xml:space="preserve"> BSR, which has triggered a pending SR, is cancelled by an IAB node based on its own implementation. However, there is still a pending SR triggered by the cancelled </w:t>
      </w:r>
      <w:r w:rsidR="00C37EF4">
        <w:rPr>
          <w:rFonts w:eastAsiaTheme="minorEastAsia"/>
          <w:lang w:val="en-GB" w:eastAsia="zh-CN"/>
        </w:rPr>
        <w:t>Pre-emptive</w:t>
      </w:r>
      <w:r>
        <w:rPr>
          <w:rFonts w:eastAsiaTheme="minorEastAsia"/>
          <w:lang w:val="en-GB" w:eastAsia="zh-CN"/>
        </w:rPr>
        <w:t xml:space="preserve"> BSR. </w:t>
      </w:r>
      <w:r w:rsidR="00567277">
        <w:rPr>
          <w:rFonts w:eastAsiaTheme="minorEastAsia"/>
          <w:lang w:val="en-GB" w:eastAsia="zh-CN"/>
        </w:rPr>
        <w:t xml:space="preserve">In this case, it is useless to continue the pending SR </w:t>
      </w:r>
      <w:r w:rsidR="00C37EF4">
        <w:rPr>
          <w:rFonts w:eastAsiaTheme="minorEastAsia"/>
          <w:lang w:val="en-GB" w:eastAsia="zh-CN"/>
        </w:rPr>
        <w:t xml:space="preserve">transmission </w:t>
      </w:r>
      <w:r w:rsidR="00567277">
        <w:rPr>
          <w:rFonts w:eastAsiaTheme="minorEastAsia"/>
          <w:lang w:val="en-GB" w:eastAsia="zh-CN"/>
        </w:rPr>
        <w:t xml:space="preserve">since no </w:t>
      </w:r>
      <w:r w:rsidR="00C37EF4">
        <w:rPr>
          <w:rFonts w:eastAsiaTheme="minorEastAsia"/>
          <w:lang w:val="en-GB" w:eastAsia="zh-CN"/>
        </w:rPr>
        <w:t>Pre-emptive</w:t>
      </w:r>
      <w:r w:rsidR="00567277">
        <w:rPr>
          <w:rFonts w:eastAsiaTheme="minorEastAsia"/>
          <w:lang w:val="en-GB" w:eastAsia="zh-CN"/>
        </w:rPr>
        <w:t xml:space="preserve"> BSR will be transmitted upon reception of a UL grant in response to the SR transmission.</w:t>
      </w:r>
    </w:p>
    <w:p w14:paraId="5B3EB332" w14:textId="6F36F232" w:rsidR="008F24D4" w:rsidRDefault="008F24D4" w:rsidP="008F24D4">
      <w:pPr>
        <w:pStyle w:val="a0"/>
        <w:rPr>
          <w:rFonts w:eastAsiaTheme="minorEastAsia"/>
          <w:b/>
          <w:sz w:val="21"/>
          <w:lang w:val="en-GB" w:eastAsia="zh-CN"/>
        </w:rPr>
      </w:pPr>
      <w:r w:rsidRPr="008B4761">
        <w:rPr>
          <w:rFonts w:eastAsiaTheme="minorEastAsia"/>
          <w:b/>
          <w:sz w:val="21"/>
          <w:lang w:val="en-GB" w:eastAsia="zh-CN"/>
        </w:rPr>
        <w:t xml:space="preserve">Observation 1: The </w:t>
      </w:r>
      <w:r w:rsidR="00C37EF4">
        <w:rPr>
          <w:rFonts w:eastAsiaTheme="minorEastAsia"/>
          <w:b/>
          <w:sz w:val="21"/>
          <w:lang w:val="en-GB" w:eastAsia="zh-CN"/>
        </w:rPr>
        <w:t>Pre-emptive</w:t>
      </w:r>
      <w:r w:rsidR="00E50BF3" w:rsidRPr="008B4761">
        <w:rPr>
          <w:rFonts w:eastAsiaTheme="minorEastAsia"/>
          <w:b/>
          <w:sz w:val="21"/>
          <w:lang w:val="en-GB" w:eastAsia="zh-CN"/>
        </w:rPr>
        <w:t xml:space="preserve"> </w:t>
      </w:r>
      <w:r w:rsidRPr="008B4761">
        <w:rPr>
          <w:rFonts w:eastAsiaTheme="minorEastAsia"/>
          <w:b/>
          <w:sz w:val="21"/>
          <w:lang w:val="en-GB" w:eastAsia="zh-CN"/>
        </w:rPr>
        <w:t xml:space="preserve">BSR which has triggered a pending SR may be cancelled by implementation. </w:t>
      </w:r>
    </w:p>
    <w:p w14:paraId="2C694DFB" w14:textId="29F650B1" w:rsidR="00C504EA" w:rsidRPr="008B4761" w:rsidRDefault="00C504EA" w:rsidP="008F24D4">
      <w:pPr>
        <w:pStyle w:val="a0"/>
        <w:rPr>
          <w:rFonts w:eastAsiaTheme="minorEastAsia"/>
          <w:b/>
          <w:sz w:val="21"/>
          <w:lang w:val="en-GB" w:eastAsia="zh-CN"/>
        </w:rPr>
      </w:pPr>
      <w:r w:rsidRPr="008B4761">
        <w:rPr>
          <w:rFonts w:eastAsiaTheme="minorEastAsia"/>
          <w:b/>
          <w:sz w:val="21"/>
          <w:lang w:val="en-GB" w:eastAsia="zh-CN"/>
        </w:rPr>
        <w:lastRenderedPageBreak/>
        <w:t xml:space="preserve">Observation </w:t>
      </w:r>
      <w:r>
        <w:rPr>
          <w:rFonts w:eastAsiaTheme="minorEastAsia"/>
          <w:b/>
          <w:sz w:val="21"/>
          <w:lang w:val="en-GB" w:eastAsia="zh-CN"/>
        </w:rPr>
        <w:t>2</w:t>
      </w:r>
      <w:r w:rsidRPr="008B4761">
        <w:rPr>
          <w:rFonts w:eastAsiaTheme="minorEastAsia"/>
          <w:b/>
          <w:sz w:val="21"/>
          <w:lang w:val="en-GB" w:eastAsia="zh-CN"/>
        </w:rPr>
        <w:t xml:space="preserve">: </w:t>
      </w:r>
      <w:r>
        <w:rPr>
          <w:rFonts w:eastAsiaTheme="minorEastAsia"/>
          <w:b/>
          <w:sz w:val="21"/>
          <w:lang w:val="en-GB" w:eastAsia="zh-CN"/>
        </w:rPr>
        <w:t>It is still open on how to handle the pending SR when the</w:t>
      </w:r>
      <w:r w:rsidR="00E21E9B">
        <w:rPr>
          <w:rFonts w:eastAsiaTheme="minorEastAsia"/>
          <w:b/>
          <w:sz w:val="21"/>
          <w:lang w:val="en-GB" w:eastAsia="zh-CN"/>
        </w:rPr>
        <w:t xml:space="preserve"> corresponding</w:t>
      </w:r>
      <w:r>
        <w:rPr>
          <w:rFonts w:eastAsiaTheme="minorEastAsia"/>
          <w:b/>
          <w:sz w:val="21"/>
          <w:lang w:val="en-GB" w:eastAsia="zh-CN"/>
        </w:rPr>
        <w:t xml:space="preserve"> </w:t>
      </w:r>
      <w:r w:rsidR="00C37EF4">
        <w:rPr>
          <w:rFonts w:eastAsiaTheme="minorEastAsia"/>
          <w:b/>
          <w:sz w:val="21"/>
          <w:lang w:val="en-GB" w:eastAsia="zh-CN"/>
        </w:rPr>
        <w:t>Pre-emptive</w:t>
      </w:r>
      <w:r>
        <w:rPr>
          <w:rFonts w:eastAsiaTheme="minorEastAsia"/>
          <w:b/>
          <w:sz w:val="21"/>
          <w:lang w:val="en-GB" w:eastAsia="zh-CN"/>
        </w:rPr>
        <w:t xml:space="preserve"> BSR is cancelled.</w:t>
      </w:r>
    </w:p>
    <w:p w14:paraId="1722A5DB" w14:textId="4D65F001" w:rsidR="00913CD8" w:rsidRDefault="00913CD8" w:rsidP="00913CD8">
      <w:pPr>
        <w:pStyle w:val="a0"/>
        <w:jc w:val="center"/>
        <w:rPr>
          <w:rFonts w:eastAsiaTheme="minorEastAsia"/>
          <w:lang w:val="en-GB" w:eastAsia="zh-CN"/>
        </w:rPr>
      </w:pPr>
      <w:r>
        <w:rPr>
          <w:rFonts w:eastAsiaTheme="minorEastAsia"/>
          <w:noProof/>
          <w:lang w:eastAsia="zh-CN"/>
        </w:rPr>
        <w:drawing>
          <wp:inline distT="0" distB="0" distL="0" distR="0" wp14:anchorId="199E57CD" wp14:editId="77A95E5B">
            <wp:extent cx="4430395" cy="1351481"/>
            <wp:effectExtent l="0" t="0" r="825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3775" cy="1358613"/>
                    </a:xfrm>
                    <a:prstGeom prst="rect">
                      <a:avLst/>
                    </a:prstGeom>
                    <a:noFill/>
                  </pic:spPr>
                </pic:pic>
              </a:graphicData>
            </a:graphic>
          </wp:inline>
        </w:drawing>
      </w:r>
    </w:p>
    <w:p w14:paraId="3795CAE9" w14:textId="698258C3" w:rsidR="00913CD8" w:rsidRDefault="00913CD8" w:rsidP="00913CD8">
      <w:pPr>
        <w:pStyle w:val="a5"/>
        <w:jc w:val="center"/>
        <w:rPr>
          <w:rFonts w:eastAsiaTheme="minorEastAsia"/>
          <w:lang w:eastAsia="zh-CN"/>
        </w:rPr>
      </w:pPr>
      <w:bookmarkStart w:id="6" w:name="_Ref40688526"/>
      <w:r>
        <w:t xml:space="preserve">Figure </w:t>
      </w:r>
      <w:r>
        <w:fldChar w:fldCharType="begin"/>
      </w:r>
      <w:r>
        <w:instrText xml:space="preserve"> SEQ Figure \* ARABIC </w:instrText>
      </w:r>
      <w:r>
        <w:fldChar w:fldCharType="separate"/>
      </w:r>
      <w:r>
        <w:rPr>
          <w:noProof/>
        </w:rPr>
        <w:t>1</w:t>
      </w:r>
      <w:r>
        <w:fldChar w:fldCharType="end"/>
      </w:r>
      <w:bookmarkEnd w:id="6"/>
      <w:r>
        <w:t xml:space="preserve"> pending SR triggered by a cancelled </w:t>
      </w:r>
      <w:r w:rsidR="00C37EF4">
        <w:t>Pre-emptive</w:t>
      </w:r>
      <w:r>
        <w:t xml:space="preserve"> BSR</w:t>
      </w:r>
    </w:p>
    <w:p w14:paraId="17929B8B" w14:textId="2169DCF7" w:rsidR="00934946" w:rsidRPr="00934946" w:rsidRDefault="00C37EF4" w:rsidP="008F24D4">
      <w:pPr>
        <w:pStyle w:val="a0"/>
        <w:rPr>
          <w:rFonts w:eastAsiaTheme="minorEastAsia"/>
          <w:sz w:val="21"/>
          <w:lang w:val="en-GB" w:eastAsia="zh-CN"/>
        </w:rPr>
      </w:pPr>
      <w:r>
        <w:rPr>
          <w:rFonts w:eastAsiaTheme="minorEastAsia"/>
          <w:sz w:val="21"/>
          <w:lang w:val="en-GB" w:eastAsia="zh-CN"/>
        </w:rPr>
        <w:t xml:space="preserve">Since </w:t>
      </w:r>
      <w:r w:rsidR="00934946">
        <w:rPr>
          <w:rFonts w:eastAsiaTheme="minorEastAsia" w:hint="eastAsia"/>
          <w:sz w:val="21"/>
          <w:lang w:val="en-GB" w:eastAsia="zh-CN"/>
        </w:rPr>
        <w:t>it</w:t>
      </w:r>
      <w:r w:rsidR="00934946">
        <w:rPr>
          <w:rFonts w:eastAsiaTheme="minorEastAsia"/>
          <w:sz w:val="21"/>
          <w:lang w:val="en-GB" w:eastAsia="zh-CN"/>
        </w:rPr>
        <w:t xml:space="preserve"> is useless to continue the pending SR transmission</w:t>
      </w:r>
      <w:r>
        <w:rPr>
          <w:rFonts w:eastAsiaTheme="minorEastAsia"/>
          <w:sz w:val="21"/>
          <w:lang w:val="en-GB" w:eastAsia="zh-CN"/>
        </w:rPr>
        <w:t>, we propose</w:t>
      </w:r>
      <w:r w:rsidR="00934946">
        <w:rPr>
          <w:rFonts w:eastAsiaTheme="minorEastAsia"/>
          <w:sz w:val="21"/>
          <w:lang w:val="en-GB" w:eastAsia="zh-CN"/>
        </w:rPr>
        <w:t>:</w:t>
      </w:r>
    </w:p>
    <w:p w14:paraId="7EAF10BE" w14:textId="7F007A02" w:rsidR="00080F14" w:rsidRDefault="008F24D4" w:rsidP="00080F14">
      <w:pPr>
        <w:pStyle w:val="a0"/>
        <w:rPr>
          <w:rFonts w:ascii="Arial" w:eastAsiaTheme="minorEastAsia" w:hAnsi="Arial" w:cs="Arial"/>
          <w:b/>
          <w:sz w:val="22"/>
          <w:lang w:val="en-GB" w:eastAsia="zh-CN"/>
        </w:rPr>
      </w:pPr>
      <w:r w:rsidRPr="008B4761">
        <w:rPr>
          <w:rFonts w:eastAsiaTheme="minorEastAsia"/>
          <w:b/>
          <w:sz w:val="21"/>
          <w:lang w:val="en-GB" w:eastAsia="zh-CN"/>
        </w:rPr>
        <w:t xml:space="preserve">Proposal 1: </w:t>
      </w:r>
      <w:r w:rsidRPr="008B4761">
        <w:rPr>
          <w:rFonts w:eastAsiaTheme="minorEastAsia" w:hint="eastAsia"/>
          <w:b/>
          <w:sz w:val="21"/>
          <w:lang w:val="en-GB" w:eastAsia="zh-CN"/>
        </w:rPr>
        <w:t>I</w:t>
      </w:r>
      <w:r w:rsidRPr="008B4761">
        <w:rPr>
          <w:rFonts w:eastAsiaTheme="minorEastAsia"/>
          <w:b/>
          <w:sz w:val="21"/>
          <w:lang w:val="en-GB" w:eastAsia="zh-CN"/>
        </w:rPr>
        <w:t xml:space="preserve">f a </w:t>
      </w:r>
      <w:r w:rsidR="00C37EF4">
        <w:rPr>
          <w:rFonts w:eastAsiaTheme="minorEastAsia"/>
          <w:b/>
          <w:sz w:val="21"/>
          <w:lang w:val="en-GB" w:eastAsia="zh-CN"/>
        </w:rPr>
        <w:t>Pre-emptive</w:t>
      </w:r>
      <w:r w:rsidR="00E50BF3" w:rsidRPr="008B4761">
        <w:rPr>
          <w:rFonts w:eastAsiaTheme="minorEastAsia"/>
          <w:b/>
          <w:sz w:val="21"/>
          <w:lang w:val="en-GB" w:eastAsia="zh-CN"/>
        </w:rPr>
        <w:t xml:space="preserve"> </w:t>
      </w:r>
      <w:r w:rsidRPr="008B4761">
        <w:rPr>
          <w:rFonts w:eastAsiaTheme="minorEastAsia"/>
          <w:b/>
          <w:sz w:val="21"/>
          <w:lang w:val="en-GB" w:eastAsia="zh-CN"/>
        </w:rPr>
        <w:t xml:space="preserve">BSR is cancelled, the pending SR triggered by the </w:t>
      </w:r>
      <w:r w:rsidR="00C37EF4">
        <w:rPr>
          <w:rFonts w:eastAsiaTheme="minorEastAsia"/>
          <w:b/>
          <w:sz w:val="21"/>
          <w:lang w:val="en-GB" w:eastAsia="zh-CN"/>
        </w:rPr>
        <w:t>Pre-emptive</w:t>
      </w:r>
      <w:r w:rsidR="00E50BF3" w:rsidRPr="008B4761">
        <w:rPr>
          <w:rFonts w:eastAsiaTheme="minorEastAsia"/>
          <w:b/>
          <w:sz w:val="21"/>
          <w:lang w:val="en-GB" w:eastAsia="zh-CN"/>
        </w:rPr>
        <w:t xml:space="preserve"> </w:t>
      </w:r>
      <w:r w:rsidRPr="008B4761">
        <w:rPr>
          <w:rFonts w:eastAsiaTheme="minorEastAsia"/>
          <w:b/>
          <w:sz w:val="21"/>
          <w:lang w:val="en-GB" w:eastAsia="zh-CN"/>
        </w:rPr>
        <w:t xml:space="preserve">BSR </w:t>
      </w:r>
      <w:r w:rsidR="00D00947">
        <w:rPr>
          <w:rFonts w:eastAsiaTheme="minorEastAsia"/>
          <w:b/>
          <w:sz w:val="21"/>
          <w:lang w:val="en-GB" w:eastAsia="zh-CN"/>
        </w:rPr>
        <w:t>should be</w:t>
      </w:r>
      <w:r w:rsidRPr="008B4761">
        <w:rPr>
          <w:rFonts w:eastAsiaTheme="minorEastAsia"/>
          <w:b/>
          <w:sz w:val="21"/>
          <w:lang w:val="en-GB" w:eastAsia="zh-CN"/>
        </w:rPr>
        <w:t xml:space="preserve"> cancelled</w:t>
      </w:r>
      <w:r w:rsidR="00C0389E">
        <w:rPr>
          <w:rFonts w:eastAsiaTheme="minorEastAsia"/>
          <w:b/>
          <w:sz w:val="21"/>
          <w:lang w:val="en-GB" w:eastAsia="zh-CN"/>
        </w:rPr>
        <w:t xml:space="preserve"> as well</w:t>
      </w:r>
      <w:r w:rsidRPr="008B4761">
        <w:rPr>
          <w:rFonts w:eastAsiaTheme="minorEastAsia"/>
          <w:b/>
          <w:sz w:val="21"/>
          <w:lang w:val="en-GB" w:eastAsia="zh-CN"/>
        </w:rPr>
        <w:t>.</w:t>
      </w:r>
    </w:p>
    <w:p w14:paraId="660C3DE3" w14:textId="5FAF35C7" w:rsidR="00080F14" w:rsidRPr="00E45FC2" w:rsidRDefault="00E45FC2" w:rsidP="00E45FC2">
      <w:pPr>
        <w:pStyle w:val="20"/>
        <w:keepLines/>
        <w:overflowPunct w:val="0"/>
        <w:autoSpaceDE w:val="0"/>
        <w:autoSpaceDN w:val="0"/>
        <w:adjustRightInd w:val="0"/>
        <w:spacing w:before="180" w:after="180"/>
        <w:ind w:left="1134" w:hanging="1134"/>
        <w:textAlignment w:val="baseline"/>
        <w:rPr>
          <w:b w:val="0"/>
          <w:sz w:val="32"/>
        </w:rPr>
      </w:pPr>
      <w:r>
        <w:rPr>
          <w:b w:val="0"/>
          <w:sz w:val="32"/>
        </w:rPr>
        <w:t xml:space="preserve">2.2 </w:t>
      </w:r>
      <w:r w:rsidR="00080F14" w:rsidRPr="00E45FC2">
        <w:rPr>
          <w:rFonts w:hint="eastAsia"/>
          <w:b w:val="0"/>
          <w:sz w:val="32"/>
        </w:rPr>
        <w:t>S</w:t>
      </w:r>
      <w:r w:rsidR="00080F14" w:rsidRPr="00E45FC2">
        <w:rPr>
          <w:b w:val="0"/>
          <w:sz w:val="32"/>
        </w:rPr>
        <w:t xml:space="preserve">R </w:t>
      </w:r>
      <w:r w:rsidR="00C504EA" w:rsidRPr="00E45FC2">
        <w:rPr>
          <w:b w:val="0"/>
          <w:sz w:val="32"/>
        </w:rPr>
        <w:t>cancellation</w:t>
      </w:r>
      <w:r w:rsidR="00080F14" w:rsidRPr="00E45FC2">
        <w:rPr>
          <w:b w:val="0"/>
          <w:sz w:val="32"/>
        </w:rPr>
        <w:t xml:space="preserve"> </w:t>
      </w:r>
      <w:r w:rsidR="008629E9" w:rsidRPr="00E45FC2">
        <w:rPr>
          <w:b w:val="0"/>
          <w:sz w:val="32"/>
        </w:rPr>
        <w:t xml:space="preserve">for parallel </w:t>
      </w:r>
      <w:r>
        <w:rPr>
          <w:b w:val="0"/>
          <w:sz w:val="32"/>
        </w:rPr>
        <w:t>two</w:t>
      </w:r>
      <w:r w:rsidR="008629E9" w:rsidRPr="00E45FC2">
        <w:rPr>
          <w:b w:val="0"/>
          <w:sz w:val="32"/>
        </w:rPr>
        <w:t xml:space="preserve"> BSR procedures</w:t>
      </w:r>
    </w:p>
    <w:p w14:paraId="1B502946" w14:textId="704810CE" w:rsidR="00080F14" w:rsidRDefault="00080F14" w:rsidP="00080F14">
      <w:pPr>
        <w:pStyle w:val="a0"/>
        <w:jc w:val="left"/>
        <w:rPr>
          <w:rFonts w:eastAsiaTheme="minorEastAsia"/>
          <w:lang w:val="en-GB" w:eastAsia="zh-CN"/>
        </w:rPr>
      </w:pPr>
      <w:r>
        <w:rPr>
          <w:rFonts w:eastAsiaTheme="minorEastAsia"/>
          <w:lang w:val="en-GB" w:eastAsia="zh-CN"/>
        </w:rPr>
        <w:t xml:space="preserve">According to following agreements from RAN2-109e </w:t>
      </w:r>
      <w:r>
        <w:rPr>
          <w:rFonts w:eastAsiaTheme="minorEastAsia"/>
          <w:lang w:val="en-GB" w:eastAsia="zh-CN"/>
        </w:rPr>
        <w:fldChar w:fldCharType="begin"/>
      </w:r>
      <w:r>
        <w:rPr>
          <w:rFonts w:eastAsiaTheme="minorEastAsia"/>
          <w:lang w:val="en-GB" w:eastAsia="zh-CN"/>
        </w:rPr>
        <w:instrText xml:space="preserve"> REF _Ref40446285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w:t>
      </w:r>
      <w:r w:rsidR="00C0389E">
        <w:rPr>
          <w:rFonts w:eastAsiaTheme="minorEastAsia"/>
          <w:lang w:val="en-GB" w:eastAsia="zh-CN"/>
        </w:rPr>
        <w:t xml:space="preserve">regular BSR procedure and </w:t>
      </w:r>
      <w:r w:rsidR="00C37EF4">
        <w:rPr>
          <w:rFonts w:eastAsiaTheme="minorEastAsia"/>
          <w:lang w:val="en-GB" w:eastAsia="zh-CN"/>
        </w:rPr>
        <w:t>Pre-emptive</w:t>
      </w:r>
      <w:r w:rsidR="00C0389E">
        <w:rPr>
          <w:rFonts w:eastAsiaTheme="minorEastAsia"/>
          <w:lang w:val="en-GB" w:eastAsia="zh-CN"/>
        </w:rPr>
        <w:t xml:space="preserve"> BSR procedure can be operated in parallel, and </w:t>
      </w:r>
      <w:r>
        <w:rPr>
          <w:rFonts w:eastAsiaTheme="minorEastAsia"/>
          <w:lang w:val="en-GB" w:eastAsia="zh-CN"/>
        </w:rPr>
        <w:t xml:space="preserve">the </w:t>
      </w:r>
      <w:r w:rsidR="00C37EF4">
        <w:rPr>
          <w:rFonts w:eastAsiaTheme="minorEastAsia"/>
          <w:lang w:val="en-GB" w:eastAsia="zh-CN"/>
        </w:rPr>
        <w:t>Pre-emptive</w:t>
      </w:r>
      <w:r>
        <w:rPr>
          <w:rFonts w:eastAsiaTheme="minorEastAsia"/>
          <w:lang w:val="en-GB" w:eastAsia="zh-CN"/>
        </w:rPr>
        <w:t xml:space="preserve"> and the regular BSR</w:t>
      </w:r>
      <w:r w:rsidR="008629E9">
        <w:rPr>
          <w:rFonts w:eastAsiaTheme="minorEastAsia"/>
          <w:lang w:val="en-GB" w:eastAsia="zh-CN"/>
        </w:rPr>
        <w:t xml:space="preserve"> MAC CEs</w:t>
      </w:r>
      <w:r>
        <w:rPr>
          <w:rFonts w:eastAsiaTheme="minorEastAsia"/>
          <w:lang w:val="en-GB" w:eastAsia="zh-CN"/>
        </w:rPr>
        <w:t xml:space="preserve"> can be transmitted simultaneously in the same MAC PDU.</w:t>
      </w:r>
    </w:p>
    <w:p w14:paraId="6DBD9975" w14:textId="62FABC91" w:rsidR="00CE2E77" w:rsidRDefault="00CE2E77" w:rsidP="00CE2E77">
      <w:pPr>
        <w:pStyle w:val="Agreement"/>
        <w:pBdr>
          <w:top w:val="single" w:sz="4" w:space="1" w:color="auto"/>
          <w:left w:val="single" w:sz="4" w:space="4" w:color="auto"/>
          <w:bottom w:val="single" w:sz="4" w:space="1" w:color="auto"/>
          <w:right w:val="single" w:sz="4" w:space="4" w:color="auto"/>
        </w:pBdr>
        <w:tabs>
          <w:tab w:val="num" w:pos="1619"/>
        </w:tabs>
      </w:pPr>
      <w:r>
        <w:t>RAN2 to make the clarification in the MAC spec that it is allowed to have a pre-emptive BSR MAC CE and a non-pre-emptive BSR MAC CE in the same MAC PDU.</w:t>
      </w:r>
    </w:p>
    <w:p w14:paraId="1DB507FB" w14:textId="52DF5E40" w:rsidR="00CE2E77" w:rsidRDefault="00CE2E77" w:rsidP="00CE2E77">
      <w:pPr>
        <w:pStyle w:val="Agreement"/>
        <w:pBdr>
          <w:top w:val="single" w:sz="4" w:space="1" w:color="auto"/>
          <w:left w:val="single" w:sz="4" w:space="4" w:color="auto"/>
          <w:bottom w:val="single" w:sz="4" w:space="1" w:color="auto"/>
          <w:right w:val="single" w:sz="4" w:space="4" w:color="auto"/>
        </w:pBdr>
        <w:tabs>
          <w:tab w:val="num" w:pos="1619"/>
        </w:tabs>
      </w:pPr>
      <w:r>
        <w:t>SR triggered by pre-emptive BSR can always be sent (assuming the relevant SR configuration has available resources, and assuming of course the BSR itself cannot be sent) i.e. it is not delayed by the use of a timer or mask.</w:t>
      </w:r>
    </w:p>
    <w:p w14:paraId="47B055FD" w14:textId="17B99305" w:rsidR="00080F14" w:rsidRPr="00CE2E77" w:rsidRDefault="00CE2E77" w:rsidP="00080F14">
      <w:pPr>
        <w:pStyle w:val="a0"/>
        <w:jc w:val="left"/>
        <w:rPr>
          <w:rFonts w:eastAsiaTheme="minorEastAsia"/>
          <w:b/>
          <w:sz w:val="21"/>
          <w:lang w:val="en-GB" w:eastAsia="zh-CN"/>
        </w:rPr>
      </w:pPr>
      <w:r w:rsidRPr="00CE2E77">
        <w:rPr>
          <w:rFonts w:eastAsiaTheme="minorEastAsia" w:hint="eastAsia"/>
          <w:b/>
          <w:sz w:val="21"/>
          <w:lang w:val="en-GB" w:eastAsia="zh-CN"/>
        </w:rPr>
        <w:t>Observation</w:t>
      </w:r>
      <w:r w:rsidRPr="00CE2E77">
        <w:rPr>
          <w:rFonts w:eastAsiaTheme="minorEastAsia"/>
          <w:b/>
          <w:sz w:val="21"/>
          <w:lang w:val="en-GB" w:eastAsia="zh-CN"/>
        </w:rPr>
        <w:t xml:space="preserve"> </w:t>
      </w:r>
      <w:r w:rsidR="008629E9">
        <w:rPr>
          <w:rFonts w:eastAsiaTheme="minorEastAsia"/>
          <w:b/>
          <w:sz w:val="21"/>
          <w:lang w:val="en-GB" w:eastAsia="zh-CN"/>
        </w:rPr>
        <w:t>3</w:t>
      </w:r>
      <w:r w:rsidRPr="00CE2E77">
        <w:rPr>
          <w:rFonts w:eastAsiaTheme="minorEastAsia"/>
          <w:b/>
          <w:sz w:val="21"/>
          <w:lang w:val="en-GB" w:eastAsia="zh-CN"/>
        </w:rPr>
        <w:t>：</w:t>
      </w:r>
      <w:r w:rsidRPr="00CE2E77">
        <w:rPr>
          <w:rFonts w:eastAsiaTheme="minorEastAsia" w:hint="eastAsia"/>
          <w:b/>
          <w:sz w:val="21"/>
          <w:lang w:val="en-GB" w:eastAsia="zh-CN"/>
        </w:rPr>
        <w:t xml:space="preserve"> </w:t>
      </w:r>
      <w:r w:rsidR="008629E9">
        <w:rPr>
          <w:rFonts w:eastAsiaTheme="minorEastAsia"/>
          <w:b/>
          <w:sz w:val="21"/>
          <w:lang w:val="en-GB" w:eastAsia="zh-CN"/>
        </w:rPr>
        <w:t>R</w:t>
      </w:r>
      <w:r w:rsidRPr="00CE2E77">
        <w:rPr>
          <w:rFonts w:eastAsiaTheme="minorEastAsia"/>
          <w:b/>
          <w:sz w:val="21"/>
          <w:lang w:val="en-GB" w:eastAsia="zh-CN"/>
        </w:rPr>
        <w:t xml:space="preserve">egular and </w:t>
      </w:r>
      <w:r w:rsidR="00C37EF4">
        <w:rPr>
          <w:rFonts w:eastAsiaTheme="minorEastAsia"/>
          <w:b/>
          <w:sz w:val="21"/>
          <w:lang w:val="en-GB" w:eastAsia="zh-CN"/>
        </w:rPr>
        <w:t>Pre-emptive</w:t>
      </w:r>
      <w:r w:rsidRPr="00CE2E77">
        <w:rPr>
          <w:rFonts w:eastAsiaTheme="minorEastAsia"/>
          <w:b/>
          <w:sz w:val="21"/>
          <w:lang w:val="en-GB" w:eastAsia="zh-CN"/>
        </w:rPr>
        <w:t xml:space="preserve"> BSR procedure</w:t>
      </w:r>
      <w:r w:rsidR="008629E9">
        <w:rPr>
          <w:rFonts w:eastAsiaTheme="minorEastAsia"/>
          <w:b/>
          <w:sz w:val="21"/>
          <w:lang w:val="en-GB" w:eastAsia="zh-CN"/>
        </w:rPr>
        <w:t>s</w:t>
      </w:r>
      <w:r w:rsidRPr="00CE2E77">
        <w:rPr>
          <w:rFonts w:eastAsiaTheme="minorEastAsia"/>
          <w:b/>
          <w:sz w:val="21"/>
          <w:lang w:val="en-GB" w:eastAsia="zh-CN"/>
        </w:rPr>
        <w:t xml:space="preserve"> can be operated in parallel</w:t>
      </w:r>
      <w:r w:rsidR="008629E9">
        <w:rPr>
          <w:rFonts w:eastAsiaTheme="minorEastAsia"/>
          <w:b/>
          <w:sz w:val="21"/>
          <w:lang w:val="en-GB" w:eastAsia="zh-CN"/>
        </w:rPr>
        <w:t xml:space="preserve"> and the corresponding </w:t>
      </w:r>
      <w:r w:rsidR="00C37EF4">
        <w:rPr>
          <w:rFonts w:eastAsiaTheme="minorEastAsia"/>
          <w:b/>
          <w:sz w:val="21"/>
          <w:lang w:val="en-GB" w:eastAsia="zh-CN"/>
        </w:rPr>
        <w:t xml:space="preserve">BSR </w:t>
      </w:r>
      <w:r w:rsidR="008629E9">
        <w:rPr>
          <w:rFonts w:eastAsiaTheme="minorEastAsia"/>
          <w:b/>
          <w:sz w:val="21"/>
          <w:lang w:val="en-GB" w:eastAsia="zh-CN"/>
        </w:rPr>
        <w:t>MAC CEs can be transmitted in the same MAC PDU</w:t>
      </w:r>
      <w:r w:rsidRPr="00CE2E77">
        <w:rPr>
          <w:rFonts w:eastAsiaTheme="minorEastAsia"/>
          <w:b/>
          <w:sz w:val="21"/>
          <w:lang w:val="en-GB" w:eastAsia="zh-CN"/>
        </w:rPr>
        <w:t>.</w:t>
      </w:r>
    </w:p>
    <w:p w14:paraId="59D546DC" w14:textId="07BF4766" w:rsidR="00080F14" w:rsidRPr="00080F14" w:rsidRDefault="000F52EB" w:rsidP="00080F14">
      <w:pPr>
        <w:pStyle w:val="a0"/>
        <w:jc w:val="left"/>
        <w:rPr>
          <w:rFonts w:eastAsiaTheme="minorEastAsia"/>
          <w:lang w:val="en-GB" w:eastAsia="zh-CN"/>
        </w:rPr>
      </w:pPr>
      <w:r>
        <w:rPr>
          <w:rFonts w:eastAsiaTheme="minorEastAsia"/>
          <w:lang w:val="en-GB" w:eastAsia="zh-CN"/>
        </w:rPr>
        <w:t>W</w:t>
      </w:r>
      <w:r>
        <w:rPr>
          <w:rFonts w:eastAsiaTheme="minorEastAsia" w:hint="eastAsia"/>
          <w:lang w:val="en-GB" w:eastAsia="zh-CN"/>
        </w:rPr>
        <w:t>hen</w:t>
      </w:r>
      <w:r>
        <w:rPr>
          <w:rFonts w:eastAsiaTheme="minorEastAsia"/>
          <w:lang w:val="en-GB" w:eastAsia="zh-CN"/>
        </w:rPr>
        <w:t xml:space="preserve"> both regular BSR procedure and </w:t>
      </w:r>
      <w:r w:rsidR="00C37EF4">
        <w:rPr>
          <w:rFonts w:eastAsiaTheme="minorEastAsia"/>
          <w:lang w:val="en-GB" w:eastAsia="zh-CN"/>
        </w:rPr>
        <w:t>Pre-emptive</w:t>
      </w:r>
      <w:r>
        <w:rPr>
          <w:rFonts w:eastAsiaTheme="minorEastAsia"/>
          <w:lang w:val="en-GB" w:eastAsia="zh-CN"/>
        </w:rPr>
        <w:t xml:space="preserve"> BSR procedure are running, there </w:t>
      </w:r>
      <w:r w:rsidR="00C37EF4">
        <w:rPr>
          <w:rFonts w:eastAsiaTheme="minorEastAsia"/>
          <w:lang w:val="en-GB" w:eastAsia="zh-CN"/>
        </w:rPr>
        <w:t xml:space="preserve">can be </w:t>
      </w:r>
      <w:r>
        <w:rPr>
          <w:rFonts w:eastAsiaTheme="minorEastAsia"/>
          <w:lang w:val="en-GB" w:eastAsia="zh-CN"/>
        </w:rPr>
        <w:t xml:space="preserve">two </w:t>
      </w:r>
      <w:r w:rsidR="008629E9">
        <w:rPr>
          <w:rFonts w:eastAsiaTheme="minorEastAsia"/>
          <w:lang w:val="en-GB" w:eastAsia="zh-CN"/>
        </w:rPr>
        <w:t>co-existing respective associated</w:t>
      </w:r>
      <w:r>
        <w:rPr>
          <w:rFonts w:eastAsiaTheme="minorEastAsia"/>
          <w:lang w:val="en-GB" w:eastAsia="zh-CN"/>
        </w:rPr>
        <w:t xml:space="preserve"> pending SRs as well. </w:t>
      </w:r>
      <w:r w:rsidR="00080F14">
        <w:rPr>
          <w:rFonts w:eastAsiaTheme="minorEastAsia"/>
          <w:lang w:val="en-GB" w:eastAsia="zh-CN"/>
        </w:rPr>
        <w:fldChar w:fldCharType="begin"/>
      </w:r>
      <w:r w:rsidR="00080F14">
        <w:rPr>
          <w:rFonts w:eastAsiaTheme="minorEastAsia"/>
          <w:lang w:val="en-GB" w:eastAsia="zh-CN"/>
        </w:rPr>
        <w:instrText xml:space="preserve"> REF _Ref40450767 \h </w:instrText>
      </w:r>
      <w:r w:rsidR="00080F14">
        <w:rPr>
          <w:rFonts w:eastAsiaTheme="minorEastAsia"/>
          <w:lang w:val="en-GB" w:eastAsia="zh-CN"/>
        </w:rPr>
      </w:r>
      <w:r w:rsidR="00080F14">
        <w:rPr>
          <w:rFonts w:eastAsiaTheme="minorEastAsia"/>
          <w:lang w:val="en-GB" w:eastAsia="zh-CN"/>
        </w:rPr>
        <w:fldChar w:fldCharType="separate"/>
      </w:r>
      <w:r w:rsidR="00080F14">
        <w:t xml:space="preserve">Figure </w:t>
      </w:r>
      <w:r w:rsidR="00080F14">
        <w:rPr>
          <w:noProof/>
        </w:rPr>
        <w:t>2</w:t>
      </w:r>
      <w:r w:rsidR="00080F14">
        <w:rPr>
          <w:rFonts w:eastAsiaTheme="minorEastAsia"/>
          <w:lang w:val="en-GB" w:eastAsia="zh-CN"/>
        </w:rPr>
        <w:fldChar w:fldCharType="end"/>
      </w:r>
      <w:r>
        <w:rPr>
          <w:rFonts w:eastAsiaTheme="minorEastAsia"/>
          <w:lang w:val="en-GB" w:eastAsia="zh-CN"/>
        </w:rPr>
        <w:t xml:space="preserve"> illustrates the case in which </w:t>
      </w:r>
      <w:r w:rsidR="00C37EF4">
        <w:rPr>
          <w:rFonts w:eastAsiaTheme="minorEastAsia"/>
          <w:lang w:val="en-GB" w:eastAsia="zh-CN"/>
        </w:rPr>
        <w:t>Pre-emptive</w:t>
      </w:r>
      <w:r>
        <w:rPr>
          <w:rFonts w:eastAsiaTheme="minorEastAsia"/>
          <w:lang w:val="en-GB" w:eastAsia="zh-CN"/>
        </w:rPr>
        <w:t xml:space="preserve"> BSR triggers </w:t>
      </w:r>
      <w:r w:rsidR="00E21E9B">
        <w:rPr>
          <w:rFonts w:eastAsiaTheme="minorEastAsia"/>
          <w:lang w:val="en-GB" w:eastAsia="zh-CN"/>
        </w:rPr>
        <w:t xml:space="preserve">a pending SR first and regular BSR triggers another pending </w:t>
      </w:r>
      <w:r>
        <w:rPr>
          <w:rFonts w:eastAsiaTheme="minorEastAsia"/>
          <w:lang w:val="en-GB" w:eastAsia="zh-CN"/>
        </w:rPr>
        <w:t xml:space="preserve">SR </w:t>
      </w:r>
      <w:r w:rsidR="00E21E9B">
        <w:rPr>
          <w:rFonts w:eastAsiaTheme="minorEastAsia"/>
          <w:lang w:val="en-GB" w:eastAsia="zh-CN"/>
        </w:rPr>
        <w:t>later</w:t>
      </w:r>
      <w:r w:rsidR="00332E5D">
        <w:rPr>
          <w:rFonts w:eastAsiaTheme="minorEastAsia"/>
          <w:lang w:val="en-GB" w:eastAsia="zh-CN"/>
        </w:rPr>
        <w:t>, wherein the two pending SR</w:t>
      </w:r>
      <w:r w:rsidR="00C37EF4">
        <w:rPr>
          <w:rFonts w:eastAsiaTheme="minorEastAsia"/>
          <w:lang w:val="en-GB" w:eastAsia="zh-CN"/>
        </w:rPr>
        <w:t>s</w:t>
      </w:r>
      <w:r w:rsidR="00332E5D">
        <w:rPr>
          <w:rFonts w:eastAsiaTheme="minorEastAsia"/>
          <w:lang w:val="en-GB" w:eastAsia="zh-CN"/>
        </w:rPr>
        <w:t xml:space="preserve"> coexist</w:t>
      </w:r>
      <w:r>
        <w:rPr>
          <w:rFonts w:eastAsiaTheme="minorEastAsia"/>
          <w:lang w:val="en-GB" w:eastAsia="zh-CN"/>
        </w:rPr>
        <w:t xml:space="preserve">. </w:t>
      </w:r>
    </w:p>
    <w:p w14:paraId="74C531F8" w14:textId="21E01D14" w:rsidR="00BC79C6" w:rsidRDefault="00BB5298" w:rsidP="00C43576">
      <w:pPr>
        <w:pStyle w:val="a0"/>
        <w:jc w:val="center"/>
        <w:rPr>
          <w:rFonts w:eastAsiaTheme="minorEastAsia"/>
          <w:lang w:val="en-GB" w:eastAsia="zh-CN"/>
        </w:rPr>
      </w:pPr>
      <w:r>
        <w:rPr>
          <w:rFonts w:eastAsiaTheme="minorEastAsia"/>
          <w:noProof/>
          <w:lang w:eastAsia="zh-CN"/>
        </w:rPr>
        <w:drawing>
          <wp:inline distT="0" distB="0" distL="0" distR="0" wp14:anchorId="4142845C" wp14:editId="1AA33063">
            <wp:extent cx="4549595" cy="1430106"/>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6436" cy="1438543"/>
                    </a:xfrm>
                    <a:prstGeom prst="rect">
                      <a:avLst/>
                    </a:prstGeom>
                    <a:noFill/>
                  </pic:spPr>
                </pic:pic>
              </a:graphicData>
            </a:graphic>
          </wp:inline>
        </w:drawing>
      </w:r>
    </w:p>
    <w:p w14:paraId="25742C8C" w14:textId="5022C61B" w:rsidR="009C724C" w:rsidRDefault="009C724C" w:rsidP="009C724C">
      <w:pPr>
        <w:pStyle w:val="a5"/>
        <w:jc w:val="center"/>
        <w:rPr>
          <w:rFonts w:eastAsiaTheme="minorEastAsia"/>
          <w:lang w:eastAsia="zh-CN"/>
        </w:rPr>
      </w:pPr>
      <w:bookmarkStart w:id="7" w:name="_Ref40450767"/>
      <w:r>
        <w:t xml:space="preserve">Figure </w:t>
      </w:r>
      <w:r>
        <w:fldChar w:fldCharType="begin"/>
      </w:r>
      <w:r>
        <w:instrText xml:space="preserve"> SEQ Figure \* ARABIC </w:instrText>
      </w:r>
      <w:r>
        <w:fldChar w:fldCharType="separate"/>
      </w:r>
      <w:r w:rsidR="00913CD8">
        <w:rPr>
          <w:noProof/>
        </w:rPr>
        <w:t>2</w:t>
      </w:r>
      <w:r>
        <w:fldChar w:fldCharType="end"/>
      </w:r>
      <w:bookmarkEnd w:id="7"/>
      <w:r>
        <w:t xml:space="preserve"> </w:t>
      </w:r>
      <w:r w:rsidR="00C37EF4">
        <w:rPr>
          <w:rFonts w:eastAsiaTheme="minorEastAsia"/>
          <w:lang w:eastAsia="zh-CN"/>
        </w:rPr>
        <w:t>Pre-emptive</w:t>
      </w:r>
      <w:r w:rsidR="00332E5D">
        <w:rPr>
          <w:rFonts w:eastAsiaTheme="minorEastAsia"/>
          <w:lang w:eastAsia="zh-CN"/>
        </w:rPr>
        <w:t xml:space="preserve"> BSR triggers a pending SR and regular BSR triggers another pending SR</w:t>
      </w:r>
    </w:p>
    <w:p w14:paraId="2482ABE1" w14:textId="6116E089" w:rsidR="006B3EC6" w:rsidRDefault="00A0319C" w:rsidP="009F206E">
      <w:pPr>
        <w:pStyle w:val="a0"/>
        <w:jc w:val="left"/>
        <w:rPr>
          <w:rFonts w:eastAsiaTheme="minorEastAsia"/>
          <w:b/>
          <w:lang w:val="en-GB" w:eastAsia="zh-CN"/>
        </w:rPr>
      </w:pPr>
      <w:r>
        <w:rPr>
          <w:rFonts w:eastAsiaTheme="minorEastAsia"/>
          <w:b/>
          <w:lang w:val="en-GB" w:eastAsia="zh-CN"/>
        </w:rPr>
        <w:lastRenderedPageBreak/>
        <w:t xml:space="preserve">Observation </w:t>
      </w:r>
      <w:r w:rsidR="008629E9">
        <w:rPr>
          <w:rFonts w:eastAsiaTheme="minorEastAsia"/>
          <w:b/>
          <w:lang w:val="en-GB" w:eastAsia="zh-CN"/>
        </w:rPr>
        <w:t>4</w:t>
      </w:r>
      <w:r>
        <w:rPr>
          <w:rFonts w:eastAsiaTheme="minorEastAsia"/>
          <w:b/>
          <w:lang w:val="en-GB" w:eastAsia="zh-CN"/>
        </w:rPr>
        <w:t xml:space="preserve">: Two coexisting pending SRs </w:t>
      </w:r>
      <w:r w:rsidR="001C59E6">
        <w:rPr>
          <w:rFonts w:eastAsiaTheme="minorEastAsia"/>
          <w:b/>
          <w:lang w:val="en-GB" w:eastAsia="zh-CN"/>
        </w:rPr>
        <w:t>may</w:t>
      </w:r>
      <w:r>
        <w:rPr>
          <w:rFonts w:eastAsiaTheme="minorEastAsia"/>
          <w:b/>
          <w:lang w:val="en-GB" w:eastAsia="zh-CN"/>
        </w:rPr>
        <w:t xml:space="preserve"> be triggered </w:t>
      </w:r>
      <w:r w:rsidR="00053903">
        <w:rPr>
          <w:rFonts w:eastAsiaTheme="minorEastAsia"/>
          <w:b/>
          <w:lang w:val="en-GB" w:eastAsia="zh-CN"/>
        </w:rPr>
        <w:t xml:space="preserve">by </w:t>
      </w:r>
      <w:r>
        <w:rPr>
          <w:rFonts w:eastAsiaTheme="minorEastAsia"/>
          <w:b/>
          <w:lang w:val="en-GB" w:eastAsia="zh-CN"/>
        </w:rPr>
        <w:t xml:space="preserve">regular and </w:t>
      </w:r>
      <w:r w:rsidR="00C37EF4">
        <w:rPr>
          <w:rFonts w:eastAsiaTheme="minorEastAsia"/>
          <w:b/>
          <w:lang w:val="en-GB" w:eastAsia="zh-CN"/>
        </w:rPr>
        <w:t>Pre-emptive</w:t>
      </w:r>
      <w:r>
        <w:rPr>
          <w:rFonts w:eastAsiaTheme="minorEastAsia"/>
          <w:b/>
          <w:lang w:val="en-GB" w:eastAsia="zh-CN"/>
        </w:rPr>
        <w:t xml:space="preserve"> BSR</w:t>
      </w:r>
      <w:r w:rsidR="00053903">
        <w:rPr>
          <w:rFonts w:eastAsiaTheme="minorEastAsia"/>
          <w:b/>
          <w:lang w:val="en-GB" w:eastAsia="zh-CN"/>
        </w:rPr>
        <w:t>s</w:t>
      </w:r>
      <w:r>
        <w:rPr>
          <w:rFonts w:eastAsiaTheme="minorEastAsia"/>
          <w:b/>
          <w:lang w:val="en-GB" w:eastAsia="zh-CN"/>
        </w:rPr>
        <w:t>.</w:t>
      </w:r>
    </w:p>
    <w:p w14:paraId="7A942820" w14:textId="28872492" w:rsidR="007D434E" w:rsidRDefault="00A0319C" w:rsidP="009F206E">
      <w:pPr>
        <w:pStyle w:val="a0"/>
        <w:jc w:val="left"/>
        <w:rPr>
          <w:rFonts w:eastAsiaTheme="minorEastAsia"/>
          <w:lang w:val="en-GB" w:eastAsia="zh-CN"/>
        </w:rPr>
      </w:pPr>
      <w:r>
        <w:rPr>
          <w:rFonts w:eastAsiaTheme="minorEastAsia"/>
          <w:lang w:val="en-GB" w:eastAsia="zh-CN"/>
        </w:rPr>
        <w:t xml:space="preserve">From the parent IAB-DU perspective, it can perform UL scheduling </w:t>
      </w:r>
      <w:r w:rsidR="000F06DE">
        <w:rPr>
          <w:rFonts w:eastAsiaTheme="minorEastAsia"/>
          <w:lang w:val="en-GB" w:eastAsia="zh-CN"/>
        </w:rPr>
        <w:t xml:space="preserve">when one of the </w:t>
      </w:r>
      <w:r>
        <w:rPr>
          <w:rFonts w:eastAsiaTheme="minorEastAsia"/>
          <w:lang w:val="en-GB" w:eastAsia="zh-CN"/>
        </w:rPr>
        <w:t>SR</w:t>
      </w:r>
      <w:r w:rsidR="000F06DE">
        <w:rPr>
          <w:rFonts w:eastAsiaTheme="minorEastAsia"/>
          <w:lang w:val="en-GB" w:eastAsia="zh-CN"/>
        </w:rPr>
        <w:t xml:space="preserve"> transmissions is received</w:t>
      </w:r>
      <w:r w:rsidR="007D434E">
        <w:rPr>
          <w:rFonts w:eastAsiaTheme="minorEastAsia"/>
          <w:lang w:val="en-GB" w:eastAsia="zh-CN"/>
        </w:rPr>
        <w:t xml:space="preserve"> and both BSRs can be transmitted using the same UL grant</w:t>
      </w:r>
      <w:r>
        <w:rPr>
          <w:rFonts w:eastAsiaTheme="minorEastAsia"/>
          <w:lang w:val="en-GB" w:eastAsia="zh-CN"/>
        </w:rPr>
        <w:t>, no matter the SR is triggered by regular BSR or not.</w:t>
      </w:r>
      <w:r w:rsidR="000F06DE">
        <w:rPr>
          <w:rFonts w:eastAsiaTheme="minorEastAsia"/>
          <w:lang w:val="en-GB" w:eastAsia="zh-CN"/>
        </w:rPr>
        <w:t xml:space="preserve"> </w:t>
      </w:r>
      <w:r w:rsidR="00332E5D">
        <w:rPr>
          <w:rFonts w:eastAsiaTheme="minorEastAsia"/>
          <w:lang w:val="en-GB" w:eastAsia="zh-CN"/>
        </w:rPr>
        <w:t>In such sense, it</w:t>
      </w:r>
      <w:r w:rsidR="00152550">
        <w:rPr>
          <w:rFonts w:eastAsiaTheme="minorEastAsia"/>
          <w:lang w:val="en-GB" w:eastAsia="zh-CN"/>
        </w:rPr>
        <w:t xml:space="preserve"> is meaningless to transmit two separate SRs to the </w:t>
      </w:r>
      <w:r w:rsidR="00152550">
        <w:rPr>
          <w:rFonts w:eastAsiaTheme="minorEastAsia" w:hint="eastAsia"/>
          <w:lang w:val="en-GB" w:eastAsia="zh-CN"/>
        </w:rPr>
        <w:t>parent</w:t>
      </w:r>
      <w:r w:rsidR="00152550">
        <w:rPr>
          <w:rFonts w:eastAsiaTheme="minorEastAsia"/>
          <w:lang w:val="en-GB" w:eastAsia="zh-CN"/>
        </w:rPr>
        <w:t xml:space="preserve"> IAB-DU. </w:t>
      </w:r>
      <w:r w:rsidR="007D434E">
        <w:rPr>
          <w:rFonts w:eastAsiaTheme="minorEastAsia"/>
          <w:lang w:val="en-GB" w:eastAsia="zh-CN"/>
        </w:rPr>
        <w:t>Hence, we propose:</w:t>
      </w:r>
    </w:p>
    <w:p w14:paraId="740C417D" w14:textId="45B0C2BC" w:rsidR="007D434E" w:rsidRPr="004143B4" w:rsidRDefault="007D434E" w:rsidP="007D434E">
      <w:pPr>
        <w:rPr>
          <w:rFonts w:eastAsiaTheme="minorEastAsia"/>
          <w:b/>
          <w:sz w:val="21"/>
          <w:szCs w:val="21"/>
          <w:lang w:val="en-GB"/>
        </w:rPr>
      </w:pPr>
      <w:r w:rsidRPr="004143B4">
        <w:rPr>
          <w:rFonts w:eastAsiaTheme="minorEastAsia"/>
          <w:b/>
          <w:sz w:val="21"/>
          <w:szCs w:val="21"/>
          <w:lang w:val="en-GB"/>
        </w:rPr>
        <w:t xml:space="preserve">Proposal 2: When two coexisting pending SRs are triggered by regular and </w:t>
      </w:r>
      <w:r w:rsidR="00C37EF4">
        <w:rPr>
          <w:rFonts w:eastAsiaTheme="minorEastAsia"/>
          <w:b/>
          <w:sz w:val="21"/>
          <w:szCs w:val="21"/>
          <w:lang w:val="en-GB"/>
        </w:rPr>
        <w:t>Pre-emptive</w:t>
      </w:r>
      <w:r w:rsidRPr="004143B4">
        <w:rPr>
          <w:rFonts w:eastAsiaTheme="minorEastAsia"/>
          <w:b/>
          <w:sz w:val="21"/>
          <w:szCs w:val="21"/>
          <w:lang w:val="en-GB"/>
        </w:rPr>
        <w:t xml:space="preserve"> BSRs respectively, one pending SR is </w:t>
      </w:r>
      <w:r>
        <w:rPr>
          <w:rFonts w:eastAsiaTheme="minorEastAsia"/>
          <w:b/>
          <w:sz w:val="21"/>
          <w:szCs w:val="21"/>
          <w:lang w:val="en-GB"/>
        </w:rPr>
        <w:t>cancelled</w:t>
      </w:r>
      <w:r w:rsidR="008629E9">
        <w:rPr>
          <w:rFonts w:eastAsiaTheme="minorEastAsia"/>
          <w:b/>
          <w:sz w:val="21"/>
          <w:szCs w:val="21"/>
          <w:lang w:val="en-GB"/>
        </w:rPr>
        <w:t>, i.e. only one of the two is transmitted</w:t>
      </w:r>
      <w:r w:rsidRPr="004143B4">
        <w:rPr>
          <w:rFonts w:eastAsiaTheme="minorEastAsia"/>
          <w:b/>
          <w:sz w:val="21"/>
          <w:szCs w:val="21"/>
          <w:lang w:val="en-GB"/>
        </w:rPr>
        <w:t>.</w:t>
      </w:r>
    </w:p>
    <w:p w14:paraId="0C7B5F86" w14:textId="77777777" w:rsidR="007D434E" w:rsidRPr="007D434E" w:rsidRDefault="007D434E" w:rsidP="009F206E">
      <w:pPr>
        <w:pStyle w:val="a0"/>
        <w:jc w:val="left"/>
        <w:rPr>
          <w:rFonts w:eastAsiaTheme="minorEastAsia"/>
          <w:lang w:val="en-GB" w:eastAsia="zh-CN"/>
        </w:rPr>
      </w:pPr>
    </w:p>
    <w:p w14:paraId="63C1D7D2" w14:textId="0210F0B9" w:rsidR="00DF2F57" w:rsidRPr="007D434E" w:rsidRDefault="007D434E" w:rsidP="009F206E">
      <w:pPr>
        <w:pStyle w:val="a0"/>
        <w:jc w:val="left"/>
        <w:rPr>
          <w:rFonts w:eastAsiaTheme="minorEastAsia"/>
          <w:lang w:val="en-GB" w:eastAsia="zh-CN"/>
        </w:rPr>
      </w:pPr>
      <w:r w:rsidRPr="007D434E">
        <w:rPr>
          <w:rFonts w:eastAsiaTheme="minorEastAsia"/>
          <w:sz w:val="21"/>
          <w:szCs w:val="21"/>
          <w:lang w:val="en-GB"/>
        </w:rPr>
        <w:t xml:space="preserve">When two co-existing pending SRs are triggered respectively by regular and </w:t>
      </w:r>
      <w:r w:rsidR="00C37EF4">
        <w:rPr>
          <w:rFonts w:eastAsiaTheme="minorEastAsia"/>
          <w:sz w:val="21"/>
          <w:szCs w:val="21"/>
          <w:lang w:val="en-GB"/>
        </w:rPr>
        <w:t>Pre-emptive</w:t>
      </w:r>
      <w:r w:rsidRPr="007D434E">
        <w:rPr>
          <w:rFonts w:eastAsiaTheme="minorEastAsia"/>
          <w:sz w:val="21"/>
          <w:szCs w:val="21"/>
          <w:lang w:val="en-GB"/>
        </w:rPr>
        <w:t xml:space="preserve"> BSRs, t</w:t>
      </w:r>
      <w:r w:rsidR="000F06DE" w:rsidRPr="007D434E">
        <w:rPr>
          <w:rFonts w:eastAsiaTheme="minorEastAsia"/>
          <w:lang w:val="en-GB" w:eastAsia="zh-CN"/>
        </w:rPr>
        <w:t xml:space="preserve">here </w:t>
      </w:r>
      <w:r w:rsidR="00B97721">
        <w:rPr>
          <w:rFonts w:eastAsiaTheme="minorEastAsia"/>
          <w:lang w:val="en-GB" w:eastAsia="zh-CN"/>
        </w:rPr>
        <w:t>are</w:t>
      </w:r>
      <w:r w:rsidR="000F06DE" w:rsidRPr="007D434E">
        <w:rPr>
          <w:rFonts w:eastAsiaTheme="minorEastAsia"/>
          <w:lang w:val="en-GB" w:eastAsia="zh-CN"/>
        </w:rPr>
        <w:t xml:space="preserve"> the following </w:t>
      </w:r>
      <w:r w:rsidR="00053903">
        <w:rPr>
          <w:rFonts w:eastAsiaTheme="minorEastAsia"/>
          <w:lang w:val="en-GB" w:eastAsia="zh-CN"/>
        </w:rPr>
        <w:t xml:space="preserve">3 </w:t>
      </w:r>
      <w:r w:rsidR="000F06DE" w:rsidRPr="007D434E">
        <w:rPr>
          <w:rFonts w:eastAsiaTheme="minorEastAsia"/>
          <w:lang w:val="en-GB" w:eastAsia="zh-CN"/>
        </w:rPr>
        <w:t>options</w:t>
      </w:r>
      <w:r w:rsidRPr="007D434E">
        <w:rPr>
          <w:rFonts w:eastAsiaTheme="minorEastAsia"/>
          <w:lang w:val="en-GB" w:eastAsia="zh-CN"/>
        </w:rPr>
        <w:t xml:space="preserve"> to </w:t>
      </w:r>
      <w:r w:rsidR="00B97721">
        <w:rPr>
          <w:rFonts w:eastAsiaTheme="minorEastAsia"/>
          <w:lang w:val="en-GB" w:eastAsia="zh-CN"/>
        </w:rPr>
        <w:t xml:space="preserve">if SR triggered by </w:t>
      </w:r>
      <w:r w:rsidR="00C37EF4">
        <w:rPr>
          <w:rFonts w:eastAsiaTheme="minorEastAsia"/>
          <w:lang w:val="en-GB" w:eastAsia="zh-CN"/>
        </w:rPr>
        <w:t>Pre-emptive</w:t>
      </w:r>
      <w:r w:rsidR="00B97721">
        <w:rPr>
          <w:rFonts w:eastAsiaTheme="minorEastAsia"/>
          <w:lang w:val="en-GB" w:eastAsia="zh-CN"/>
        </w:rPr>
        <w:t xml:space="preserve"> BSR is cancelled or not</w:t>
      </w:r>
      <w:r w:rsidR="000F06DE" w:rsidRPr="007D434E">
        <w:rPr>
          <w:rFonts w:eastAsiaTheme="minorEastAsia"/>
          <w:lang w:val="en-GB" w:eastAsia="zh-CN"/>
        </w:rPr>
        <w:t>:</w:t>
      </w:r>
    </w:p>
    <w:p w14:paraId="46CDB428" w14:textId="00636B04" w:rsidR="000F06DE" w:rsidRDefault="000F06DE" w:rsidP="000F06DE">
      <w:pPr>
        <w:pStyle w:val="a0"/>
        <w:numPr>
          <w:ilvl w:val="0"/>
          <w:numId w:val="29"/>
        </w:numPr>
        <w:jc w:val="left"/>
        <w:rPr>
          <w:rFonts w:eastAsiaTheme="minorEastAsia"/>
          <w:lang w:val="en-GB" w:eastAsia="zh-CN"/>
        </w:rPr>
      </w:pPr>
      <w:r>
        <w:rPr>
          <w:rFonts w:eastAsiaTheme="minorEastAsia"/>
          <w:lang w:val="en-GB" w:eastAsia="zh-CN"/>
        </w:rPr>
        <w:t>Option 1: The IAB</w:t>
      </w:r>
      <w:r w:rsidR="00053903">
        <w:rPr>
          <w:rFonts w:eastAsiaTheme="minorEastAsia"/>
          <w:lang w:val="en-GB" w:eastAsia="zh-CN"/>
        </w:rPr>
        <w:t>-</w:t>
      </w:r>
      <w:r>
        <w:rPr>
          <w:rFonts w:eastAsiaTheme="minorEastAsia"/>
          <w:lang w:val="en-GB" w:eastAsia="zh-CN"/>
        </w:rPr>
        <w:t>MT only transmit</w:t>
      </w:r>
      <w:r w:rsidR="00D00947">
        <w:rPr>
          <w:rFonts w:eastAsiaTheme="minorEastAsia"/>
          <w:lang w:val="en-GB" w:eastAsia="zh-CN"/>
        </w:rPr>
        <w:t>s</w:t>
      </w:r>
      <w:r>
        <w:rPr>
          <w:rFonts w:eastAsiaTheme="minorEastAsia"/>
          <w:lang w:val="en-GB" w:eastAsia="zh-CN"/>
        </w:rPr>
        <w:t xml:space="preserve"> the SR </w:t>
      </w:r>
      <w:r w:rsidR="00D00947">
        <w:rPr>
          <w:rFonts w:eastAsiaTheme="minorEastAsia"/>
          <w:lang w:val="en-GB" w:eastAsia="zh-CN"/>
        </w:rPr>
        <w:t xml:space="preserve">which is triggered </w:t>
      </w:r>
      <w:r>
        <w:rPr>
          <w:rFonts w:eastAsiaTheme="minorEastAsia"/>
          <w:lang w:val="en-GB" w:eastAsia="zh-CN"/>
        </w:rPr>
        <w:t>earlier</w:t>
      </w:r>
      <w:r w:rsidR="00053903">
        <w:rPr>
          <w:rFonts w:eastAsiaTheme="minorEastAsia"/>
          <w:lang w:val="en-GB" w:eastAsia="zh-CN"/>
        </w:rPr>
        <w:t>, while the other one is cancelled</w:t>
      </w:r>
      <w:r>
        <w:rPr>
          <w:rFonts w:eastAsiaTheme="minorEastAsia"/>
          <w:lang w:val="en-GB" w:eastAsia="zh-CN"/>
        </w:rPr>
        <w:t>.</w:t>
      </w:r>
    </w:p>
    <w:p w14:paraId="68D47B28" w14:textId="5EEF96B0" w:rsidR="000F06DE" w:rsidRDefault="000F06DE" w:rsidP="000F06DE">
      <w:pPr>
        <w:pStyle w:val="a0"/>
        <w:numPr>
          <w:ilvl w:val="0"/>
          <w:numId w:val="29"/>
        </w:numPr>
        <w:jc w:val="left"/>
        <w:rPr>
          <w:rFonts w:eastAsiaTheme="minorEastAsia"/>
          <w:lang w:val="en-GB" w:eastAsia="zh-CN"/>
        </w:rPr>
      </w:pPr>
      <w:r>
        <w:rPr>
          <w:rFonts w:eastAsiaTheme="minorEastAsia"/>
          <w:lang w:val="en-GB" w:eastAsia="zh-CN"/>
        </w:rPr>
        <w:t>Option 2: The IAB</w:t>
      </w:r>
      <w:r w:rsidR="00053903">
        <w:rPr>
          <w:rFonts w:eastAsiaTheme="minorEastAsia"/>
          <w:lang w:val="en-GB" w:eastAsia="zh-CN"/>
        </w:rPr>
        <w:t>-</w:t>
      </w:r>
      <w:r>
        <w:rPr>
          <w:rFonts w:eastAsiaTheme="minorEastAsia"/>
          <w:lang w:val="en-GB" w:eastAsia="zh-CN"/>
        </w:rPr>
        <w:t xml:space="preserve">MT </w:t>
      </w:r>
      <w:r w:rsidR="00A355DF">
        <w:rPr>
          <w:rFonts w:eastAsiaTheme="minorEastAsia"/>
          <w:lang w:val="en-GB" w:eastAsia="zh-CN"/>
        </w:rPr>
        <w:t xml:space="preserve">only </w:t>
      </w:r>
      <w:r>
        <w:rPr>
          <w:rFonts w:eastAsiaTheme="minorEastAsia"/>
          <w:lang w:val="en-GB" w:eastAsia="zh-CN"/>
        </w:rPr>
        <w:t>transmit</w:t>
      </w:r>
      <w:r w:rsidR="00D00947">
        <w:rPr>
          <w:rFonts w:eastAsiaTheme="minorEastAsia"/>
          <w:lang w:val="en-GB" w:eastAsia="zh-CN"/>
        </w:rPr>
        <w:t>s</w:t>
      </w:r>
      <w:r>
        <w:rPr>
          <w:rFonts w:eastAsiaTheme="minorEastAsia"/>
          <w:lang w:val="en-GB" w:eastAsia="zh-CN"/>
        </w:rPr>
        <w:t xml:space="preserve"> SR </w:t>
      </w:r>
      <w:r w:rsidR="00A355DF">
        <w:rPr>
          <w:rFonts w:eastAsiaTheme="minorEastAsia"/>
          <w:lang w:val="en-GB" w:eastAsia="zh-CN"/>
        </w:rPr>
        <w:t>triggered by the regular BSR</w:t>
      </w:r>
      <w:r w:rsidR="00DD4677">
        <w:rPr>
          <w:rFonts w:eastAsiaTheme="minorEastAsia"/>
          <w:lang w:val="en-GB" w:eastAsia="zh-CN"/>
        </w:rPr>
        <w:t>, i.e.,</w:t>
      </w:r>
      <w:r>
        <w:rPr>
          <w:rFonts w:eastAsiaTheme="minorEastAsia"/>
          <w:lang w:val="en-GB" w:eastAsia="zh-CN"/>
        </w:rPr>
        <w:t xml:space="preserve"> the pending SR triggered </w:t>
      </w:r>
      <w:r w:rsidR="00C37EF4">
        <w:rPr>
          <w:rFonts w:eastAsiaTheme="minorEastAsia"/>
          <w:lang w:val="en-GB" w:eastAsia="zh-CN"/>
        </w:rPr>
        <w:t>Pre-emptive</w:t>
      </w:r>
      <w:r>
        <w:rPr>
          <w:rFonts w:eastAsiaTheme="minorEastAsia"/>
          <w:lang w:val="en-GB" w:eastAsia="zh-CN"/>
        </w:rPr>
        <w:t xml:space="preserve"> BSR is cancelled;</w:t>
      </w:r>
    </w:p>
    <w:p w14:paraId="20D6CA07" w14:textId="62A39906" w:rsidR="00A355DF" w:rsidRDefault="00A355DF" w:rsidP="000F06DE">
      <w:pPr>
        <w:pStyle w:val="a0"/>
        <w:numPr>
          <w:ilvl w:val="0"/>
          <w:numId w:val="29"/>
        </w:numPr>
        <w:jc w:val="left"/>
        <w:rPr>
          <w:rFonts w:eastAsiaTheme="minorEastAsia"/>
          <w:lang w:val="en-GB" w:eastAsia="zh-CN"/>
        </w:rPr>
      </w:pPr>
      <w:r>
        <w:rPr>
          <w:rFonts w:eastAsiaTheme="minorEastAsia"/>
          <w:lang w:val="en-GB" w:eastAsia="zh-CN"/>
        </w:rPr>
        <w:t xml:space="preserve">Option </w:t>
      </w:r>
      <w:r w:rsidR="007D434E">
        <w:rPr>
          <w:rFonts w:eastAsiaTheme="minorEastAsia"/>
          <w:lang w:val="en-GB" w:eastAsia="zh-CN"/>
        </w:rPr>
        <w:t>3</w:t>
      </w:r>
      <w:r>
        <w:rPr>
          <w:rFonts w:eastAsiaTheme="minorEastAsia"/>
          <w:lang w:val="en-GB" w:eastAsia="zh-CN"/>
        </w:rPr>
        <w:t xml:space="preserve">: </w:t>
      </w:r>
      <w:r w:rsidR="00D00947">
        <w:rPr>
          <w:rFonts w:eastAsiaTheme="minorEastAsia"/>
          <w:lang w:val="en-GB" w:eastAsia="zh-CN"/>
        </w:rPr>
        <w:t>T</w:t>
      </w:r>
      <w:r>
        <w:rPr>
          <w:rFonts w:eastAsiaTheme="minorEastAsia"/>
          <w:lang w:val="en-GB" w:eastAsia="zh-CN"/>
        </w:rPr>
        <w:t>he IAB</w:t>
      </w:r>
      <w:r w:rsidR="00053903">
        <w:rPr>
          <w:rFonts w:eastAsiaTheme="minorEastAsia"/>
          <w:lang w:val="en-GB" w:eastAsia="zh-CN"/>
        </w:rPr>
        <w:t>-</w:t>
      </w:r>
      <w:r>
        <w:rPr>
          <w:rFonts w:eastAsiaTheme="minorEastAsia"/>
          <w:lang w:val="en-GB" w:eastAsia="zh-CN"/>
        </w:rPr>
        <w:t>MT</w:t>
      </w:r>
      <w:r w:rsidR="00430C70" w:rsidRPr="00430C70">
        <w:rPr>
          <w:rFonts w:eastAsiaTheme="minorEastAsia"/>
          <w:lang w:val="en-GB" w:eastAsia="zh-CN"/>
        </w:rPr>
        <w:t xml:space="preserve"> </w:t>
      </w:r>
      <w:r w:rsidR="00430C70">
        <w:rPr>
          <w:rFonts w:eastAsiaTheme="minorEastAsia"/>
          <w:lang w:val="en-GB" w:eastAsia="zh-CN"/>
        </w:rPr>
        <w:t>only</w:t>
      </w:r>
      <w:r>
        <w:rPr>
          <w:rFonts w:eastAsiaTheme="minorEastAsia"/>
          <w:lang w:val="en-GB" w:eastAsia="zh-CN"/>
        </w:rPr>
        <w:t xml:space="preserve"> </w:t>
      </w:r>
      <w:r w:rsidR="00D00947">
        <w:rPr>
          <w:rFonts w:eastAsiaTheme="minorEastAsia"/>
          <w:lang w:val="en-GB" w:eastAsia="zh-CN"/>
        </w:rPr>
        <w:t>transmits the prioritized SR</w:t>
      </w:r>
      <w:r w:rsidR="00053903">
        <w:rPr>
          <w:rFonts w:eastAsiaTheme="minorEastAsia"/>
          <w:lang w:val="en-GB" w:eastAsia="zh-CN"/>
        </w:rPr>
        <w:t xml:space="preserve"> corresponding to</w:t>
      </w:r>
      <w:r>
        <w:rPr>
          <w:rFonts w:eastAsiaTheme="minorEastAsia"/>
          <w:lang w:val="en-GB" w:eastAsia="zh-CN"/>
        </w:rPr>
        <w:t xml:space="preserve"> the LCH</w:t>
      </w:r>
      <w:r w:rsidR="00053903">
        <w:rPr>
          <w:rFonts w:eastAsiaTheme="minorEastAsia"/>
          <w:lang w:val="en-GB" w:eastAsia="zh-CN"/>
        </w:rPr>
        <w:t>/LCG</w:t>
      </w:r>
      <w:r>
        <w:rPr>
          <w:rFonts w:eastAsiaTheme="minorEastAsia"/>
          <w:lang w:val="en-GB" w:eastAsia="zh-CN"/>
        </w:rPr>
        <w:t xml:space="preserve"> </w:t>
      </w:r>
      <w:r w:rsidR="00D00947">
        <w:rPr>
          <w:rFonts w:eastAsiaTheme="minorEastAsia"/>
          <w:lang w:val="en-GB" w:eastAsia="zh-CN"/>
        </w:rPr>
        <w:t>of high</w:t>
      </w:r>
      <w:r w:rsidR="00430C70">
        <w:rPr>
          <w:rFonts w:eastAsiaTheme="minorEastAsia"/>
          <w:lang w:val="en-GB" w:eastAsia="zh-CN"/>
        </w:rPr>
        <w:t>er</w:t>
      </w:r>
      <w:r w:rsidR="00D00947">
        <w:rPr>
          <w:rFonts w:eastAsiaTheme="minorEastAsia"/>
          <w:lang w:val="en-GB" w:eastAsia="zh-CN"/>
        </w:rPr>
        <w:t xml:space="preserve"> priority</w:t>
      </w:r>
      <w:r>
        <w:rPr>
          <w:rFonts w:eastAsiaTheme="minorEastAsia"/>
          <w:lang w:val="en-GB" w:eastAsia="zh-CN"/>
        </w:rPr>
        <w:t>.</w:t>
      </w:r>
    </w:p>
    <w:p w14:paraId="0AC8818D" w14:textId="29EA658D" w:rsidR="00914F73" w:rsidRDefault="009C55A0" w:rsidP="009C55A0">
      <w:pPr>
        <w:rPr>
          <w:rFonts w:eastAsiaTheme="minorEastAsia"/>
          <w:lang w:val="en-GB" w:eastAsia="zh-CN"/>
        </w:rPr>
      </w:pPr>
      <w:r>
        <w:rPr>
          <w:rFonts w:eastAsiaTheme="minorEastAsia"/>
          <w:lang w:val="en-GB" w:eastAsia="zh-CN"/>
        </w:rPr>
        <w:t xml:space="preserve">Among </w:t>
      </w:r>
      <w:r w:rsidR="00B97721">
        <w:rPr>
          <w:rFonts w:eastAsiaTheme="minorEastAsia"/>
          <w:lang w:val="en-GB" w:eastAsia="zh-CN"/>
        </w:rPr>
        <w:t>these options:</w:t>
      </w:r>
    </w:p>
    <w:p w14:paraId="56849E1E" w14:textId="5B54D5EE" w:rsidR="00914F73" w:rsidRPr="00053903" w:rsidRDefault="00B97721" w:rsidP="00914F73">
      <w:pPr>
        <w:pStyle w:val="af3"/>
        <w:numPr>
          <w:ilvl w:val="0"/>
          <w:numId w:val="30"/>
        </w:numPr>
        <w:ind w:firstLineChars="0"/>
        <w:rPr>
          <w:rFonts w:ascii="Times New Roman" w:eastAsiaTheme="minorEastAsia" w:hAnsi="Times New Roman"/>
          <w:lang w:val="en-GB"/>
        </w:rPr>
      </w:pPr>
      <w:r w:rsidRPr="00053903">
        <w:rPr>
          <w:rFonts w:ascii="Times New Roman" w:eastAsiaTheme="minorEastAsia" w:hAnsi="Times New Roman"/>
          <w:lang w:val="en-GB"/>
        </w:rPr>
        <w:t xml:space="preserve">For </w:t>
      </w:r>
      <w:r w:rsidR="009C55A0" w:rsidRPr="00053903">
        <w:rPr>
          <w:rFonts w:ascii="Times New Roman" w:eastAsiaTheme="minorEastAsia" w:hAnsi="Times New Roman"/>
          <w:lang w:val="en-GB"/>
        </w:rPr>
        <w:t>Option 1</w:t>
      </w:r>
      <w:r w:rsidRPr="00053903">
        <w:rPr>
          <w:rFonts w:ascii="Times New Roman" w:eastAsiaTheme="minorEastAsia" w:hAnsi="Times New Roman"/>
          <w:lang w:val="en-GB"/>
        </w:rPr>
        <w:t>,</w:t>
      </w:r>
      <w:r w:rsidR="00053903">
        <w:rPr>
          <w:rFonts w:ascii="Times New Roman" w:eastAsiaTheme="minorEastAsia" w:hAnsi="Times New Roman"/>
          <w:lang w:val="en-GB"/>
        </w:rPr>
        <w:t xml:space="preserve"> it </w:t>
      </w:r>
      <w:r w:rsidR="00053903" w:rsidRPr="00053903">
        <w:rPr>
          <w:rFonts w:ascii="Times New Roman" w:eastAsiaTheme="minorEastAsia" w:hAnsi="Times New Roman"/>
          <w:lang w:val="en-GB"/>
        </w:rPr>
        <w:t>is easy</w:t>
      </w:r>
      <w:r w:rsidR="00053903">
        <w:rPr>
          <w:rFonts w:ascii="Times New Roman" w:eastAsiaTheme="minorEastAsia" w:hAnsi="Times New Roman"/>
          <w:lang w:val="en-GB"/>
        </w:rPr>
        <w:t xml:space="preserve"> </w:t>
      </w:r>
      <w:r w:rsidR="00152550">
        <w:rPr>
          <w:rFonts w:ascii="Times New Roman" w:eastAsiaTheme="minorEastAsia" w:hAnsi="Times New Roman"/>
          <w:lang w:val="en-GB"/>
        </w:rPr>
        <w:t xml:space="preserve">since </w:t>
      </w:r>
      <w:r w:rsidR="00053903">
        <w:rPr>
          <w:rFonts w:ascii="Times New Roman" w:eastAsiaTheme="minorEastAsia" w:hAnsi="Times New Roman"/>
          <w:lang w:val="en-GB"/>
        </w:rPr>
        <w:t>t</w:t>
      </w:r>
      <w:r w:rsidRPr="00053903">
        <w:rPr>
          <w:rFonts w:ascii="Times New Roman" w:eastAsiaTheme="minorEastAsia" w:hAnsi="Times New Roman"/>
          <w:lang w:val="en-GB"/>
        </w:rPr>
        <w:t xml:space="preserve">he </w:t>
      </w:r>
      <w:r w:rsidR="00152550">
        <w:rPr>
          <w:rFonts w:ascii="Times New Roman" w:eastAsiaTheme="minorEastAsia" w:hAnsi="Times New Roman"/>
          <w:lang w:val="en-GB"/>
        </w:rPr>
        <w:t>corresponding</w:t>
      </w:r>
      <w:r w:rsidRPr="00053903">
        <w:rPr>
          <w:rFonts w:ascii="Times New Roman" w:eastAsiaTheme="minorEastAsia" w:hAnsi="Times New Roman"/>
          <w:lang w:val="en-GB"/>
        </w:rPr>
        <w:t xml:space="preserve"> BSR</w:t>
      </w:r>
      <w:r w:rsidR="00152550">
        <w:rPr>
          <w:rFonts w:ascii="Times New Roman" w:eastAsiaTheme="minorEastAsia" w:hAnsi="Times New Roman"/>
          <w:lang w:val="en-GB"/>
        </w:rPr>
        <w:t xml:space="preserve"> </w:t>
      </w:r>
      <w:r w:rsidR="0055489F">
        <w:rPr>
          <w:rFonts w:ascii="Times New Roman" w:eastAsiaTheme="minorEastAsia" w:hAnsi="Times New Roman" w:hint="eastAsia"/>
          <w:lang w:val="en-GB"/>
        </w:rPr>
        <w:t>type</w:t>
      </w:r>
      <w:r w:rsidR="0055489F">
        <w:rPr>
          <w:rFonts w:ascii="Times New Roman" w:eastAsiaTheme="minorEastAsia" w:hAnsi="Times New Roman"/>
          <w:lang w:val="en-GB"/>
        </w:rPr>
        <w:t xml:space="preserve"> and/</w:t>
      </w:r>
      <w:r w:rsidR="00152550">
        <w:rPr>
          <w:rFonts w:ascii="Times New Roman" w:eastAsiaTheme="minorEastAsia" w:hAnsi="Times New Roman"/>
          <w:lang w:val="en-GB"/>
        </w:rPr>
        <w:t>or the corresponding LC</w:t>
      </w:r>
      <w:r w:rsidR="00152550">
        <w:rPr>
          <w:rFonts w:ascii="Times New Roman" w:eastAsiaTheme="minorEastAsia" w:hAnsi="Times New Roman" w:hint="eastAsia"/>
          <w:lang w:val="en-GB"/>
        </w:rPr>
        <w:t>H/LCG</w:t>
      </w:r>
      <w:r w:rsidR="00152550">
        <w:rPr>
          <w:rFonts w:ascii="Times New Roman" w:eastAsiaTheme="minorEastAsia" w:hAnsi="Times New Roman"/>
          <w:lang w:val="en-GB"/>
        </w:rPr>
        <w:t xml:space="preserve"> </w:t>
      </w:r>
      <w:r w:rsidR="00152550">
        <w:rPr>
          <w:rFonts w:ascii="Times New Roman" w:eastAsiaTheme="minorEastAsia" w:hAnsi="Times New Roman" w:hint="eastAsia"/>
          <w:lang w:val="en-GB"/>
        </w:rPr>
        <w:t>priority</w:t>
      </w:r>
      <w:r w:rsidR="00152550">
        <w:rPr>
          <w:rFonts w:ascii="Times New Roman" w:eastAsiaTheme="minorEastAsia" w:hAnsi="Times New Roman"/>
          <w:lang w:val="en-GB"/>
        </w:rPr>
        <w:t xml:space="preserve"> is not considered</w:t>
      </w:r>
      <w:r w:rsidRPr="00053903">
        <w:rPr>
          <w:rFonts w:ascii="Times New Roman" w:eastAsiaTheme="minorEastAsia" w:hAnsi="Times New Roman"/>
          <w:lang w:val="en-GB"/>
        </w:rPr>
        <w:t xml:space="preserve">. </w:t>
      </w:r>
      <w:r w:rsidR="00152550">
        <w:rPr>
          <w:rFonts w:ascii="Times New Roman" w:eastAsiaTheme="minorEastAsia" w:hAnsi="Times New Roman"/>
          <w:lang w:val="en-GB"/>
        </w:rPr>
        <w:t>I</w:t>
      </w:r>
      <w:r w:rsidR="00116CBA" w:rsidRPr="00053903">
        <w:rPr>
          <w:rFonts w:ascii="Times New Roman" w:eastAsiaTheme="minorEastAsia" w:hAnsi="Times New Roman"/>
          <w:lang w:val="en-GB"/>
        </w:rPr>
        <w:t>t</w:t>
      </w:r>
      <w:r w:rsidR="00914F73" w:rsidRPr="00053903">
        <w:rPr>
          <w:rFonts w:ascii="Times New Roman" w:eastAsiaTheme="minorEastAsia" w:hAnsi="Times New Roman"/>
          <w:lang w:val="en-GB"/>
        </w:rPr>
        <w:t xml:space="preserve"> may happen that </w:t>
      </w:r>
      <w:r w:rsidR="00152550">
        <w:rPr>
          <w:rFonts w:ascii="Times New Roman" w:eastAsiaTheme="minorEastAsia" w:hAnsi="Times New Roman"/>
          <w:lang w:val="en-GB"/>
        </w:rPr>
        <w:t xml:space="preserve">SR corresponding to </w:t>
      </w:r>
      <w:r w:rsidR="00C37EF4">
        <w:rPr>
          <w:rFonts w:ascii="Times New Roman" w:eastAsiaTheme="minorEastAsia" w:hAnsi="Times New Roman"/>
          <w:lang w:val="en-GB"/>
        </w:rPr>
        <w:t>Pre-emptive</w:t>
      </w:r>
      <w:r w:rsidR="00152550">
        <w:rPr>
          <w:rFonts w:ascii="Times New Roman" w:eastAsiaTheme="minorEastAsia" w:hAnsi="Times New Roman"/>
          <w:lang w:val="en-GB"/>
        </w:rPr>
        <w:t xml:space="preserve"> BSR triggered by low priority LCH/LCG is transmitted</w:t>
      </w:r>
      <w:r w:rsidR="0055489F">
        <w:rPr>
          <w:rFonts w:ascii="Times New Roman" w:eastAsiaTheme="minorEastAsia" w:hAnsi="Times New Roman"/>
          <w:lang w:val="en-GB"/>
        </w:rPr>
        <w:t xml:space="preserve"> </w:t>
      </w:r>
      <w:r w:rsidR="00152550">
        <w:rPr>
          <w:rFonts w:ascii="Times New Roman" w:eastAsiaTheme="minorEastAsia" w:hAnsi="Times New Roman"/>
          <w:lang w:val="en-GB"/>
        </w:rPr>
        <w:t>and that t</w:t>
      </w:r>
      <w:r w:rsidR="00152550">
        <w:rPr>
          <w:rFonts w:ascii="Times New Roman" w:eastAsiaTheme="minorEastAsia" w:hAnsi="Times New Roman" w:hint="eastAsia"/>
          <w:lang w:val="en-GB"/>
        </w:rPr>
        <w:t>he</w:t>
      </w:r>
      <w:r w:rsidR="00152550">
        <w:rPr>
          <w:rFonts w:ascii="Times New Roman" w:eastAsiaTheme="minorEastAsia" w:hAnsi="Times New Roman"/>
          <w:lang w:val="en-GB"/>
        </w:rPr>
        <w:t xml:space="preserve"> parent IAB-DU may </w:t>
      </w:r>
      <w:r w:rsidR="00152550">
        <w:rPr>
          <w:rFonts w:ascii="Times New Roman" w:eastAsiaTheme="minorEastAsia" w:hAnsi="Times New Roman" w:hint="eastAsia"/>
          <w:lang w:val="en-GB"/>
        </w:rPr>
        <w:t>response</w:t>
      </w:r>
      <w:r w:rsidR="00152550">
        <w:rPr>
          <w:rFonts w:ascii="Times New Roman" w:eastAsiaTheme="minorEastAsia" w:hAnsi="Times New Roman"/>
          <w:lang w:val="en-GB"/>
        </w:rPr>
        <w:t xml:space="preserve"> </w:t>
      </w:r>
      <w:r w:rsidR="00152550">
        <w:rPr>
          <w:rFonts w:ascii="Times New Roman" w:eastAsiaTheme="minorEastAsia" w:hAnsi="Times New Roman" w:hint="eastAsia"/>
          <w:lang w:val="en-GB"/>
        </w:rPr>
        <w:t>with</w:t>
      </w:r>
      <w:r w:rsidR="00152550">
        <w:rPr>
          <w:rFonts w:ascii="Times New Roman" w:eastAsiaTheme="minorEastAsia" w:hAnsi="Times New Roman"/>
          <w:lang w:val="en-GB"/>
        </w:rPr>
        <w:t xml:space="preserve"> improper UL grant.</w:t>
      </w:r>
    </w:p>
    <w:p w14:paraId="6C371D48" w14:textId="0B8B517D" w:rsidR="00914F73" w:rsidRPr="00053903" w:rsidRDefault="00B97721" w:rsidP="00914F73">
      <w:pPr>
        <w:pStyle w:val="af3"/>
        <w:numPr>
          <w:ilvl w:val="0"/>
          <w:numId w:val="30"/>
        </w:numPr>
        <w:ind w:firstLineChars="0"/>
        <w:rPr>
          <w:rFonts w:ascii="Times New Roman" w:eastAsiaTheme="minorEastAsia" w:hAnsi="Times New Roman"/>
          <w:lang w:val="en-GB"/>
        </w:rPr>
      </w:pPr>
      <w:r w:rsidRPr="00053903">
        <w:rPr>
          <w:rFonts w:ascii="Times New Roman" w:eastAsiaTheme="minorEastAsia" w:hAnsi="Times New Roman"/>
          <w:lang w:val="en-GB"/>
        </w:rPr>
        <w:t xml:space="preserve">For </w:t>
      </w:r>
      <w:r w:rsidR="00914F73" w:rsidRPr="00053903">
        <w:rPr>
          <w:rFonts w:ascii="Times New Roman" w:eastAsiaTheme="minorEastAsia" w:hAnsi="Times New Roman"/>
          <w:lang w:val="en-GB"/>
        </w:rPr>
        <w:t>Option 2</w:t>
      </w:r>
      <w:r w:rsidRPr="00053903">
        <w:rPr>
          <w:rFonts w:ascii="Times New Roman" w:eastAsiaTheme="minorEastAsia" w:hAnsi="Times New Roman"/>
          <w:lang w:val="en-GB"/>
        </w:rPr>
        <w:t xml:space="preserve">, </w:t>
      </w:r>
      <w:r w:rsidR="00914F73" w:rsidRPr="00053903">
        <w:rPr>
          <w:rFonts w:ascii="Times New Roman" w:eastAsiaTheme="minorEastAsia" w:hAnsi="Times New Roman"/>
          <w:lang w:val="en-GB"/>
        </w:rPr>
        <w:t>the pending SR triggered by regular</w:t>
      </w:r>
      <w:r w:rsidR="004C2240" w:rsidRPr="00053903">
        <w:rPr>
          <w:rFonts w:ascii="Times New Roman" w:eastAsiaTheme="minorEastAsia" w:hAnsi="Times New Roman"/>
          <w:lang w:val="en-GB"/>
        </w:rPr>
        <w:t xml:space="preserve"> BSR</w:t>
      </w:r>
      <w:r w:rsidRPr="00053903">
        <w:rPr>
          <w:rFonts w:ascii="Times New Roman" w:eastAsiaTheme="minorEastAsia" w:hAnsi="Times New Roman"/>
          <w:lang w:val="en-GB"/>
        </w:rPr>
        <w:t xml:space="preserve"> is prioritized</w:t>
      </w:r>
      <w:r w:rsidR="002405ED">
        <w:rPr>
          <w:rFonts w:ascii="Times New Roman" w:eastAsiaTheme="minorEastAsia" w:hAnsi="Times New Roman"/>
          <w:lang w:val="en-GB"/>
        </w:rPr>
        <w:t>, i.e.</w:t>
      </w:r>
      <w:r w:rsidRPr="00053903">
        <w:rPr>
          <w:rFonts w:ascii="Times New Roman" w:eastAsiaTheme="minorEastAsia" w:hAnsi="Times New Roman"/>
          <w:lang w:val="en-GB"/>
        </w:rPr>
        <w:t xml:space="preserve"> the one triggered by </w:t>
      </w:r>
      <w:r w:rsidR="00C37EF4">
        <w:rPr>
          <w:rFonts w:ascii="Times New Roman" w:eastAsiaTheme="minorEastAsia" w:hAnsi="Times New Roman"/>
          <w:lang w:val="en-GB"/>
        </w:rPr>
        <w:t>Pre-emptive</w:t>
      </w:r>
      <w:r w:rsidRPr="00053903">
        <w:rPr>
          <w:rFonts w:ascii="Times New Roman" w:eastAsiaTheme="minorEastAsia" w:hAnsi="Times New Roman"/>
          <w:lang w:val="en-GB"/>
        </w:rPr>
        <w:t xml:space="preserve"> BSR is cancelled. In some sense, this is</w:t>
      </w:r>
      <w:r w:rsidR="004C2240" w:rsidRPr="00053903">
        <w:rPr>
          <w:rFonts w:ascii="Times New Roman" w:eastAsiaTheme="minorEastAsia" w:hAnsi="Times New Roman"/>
          <w:lang w:val="en-GB"/>
        </w:rPr>
        <w:t xml:space="preserve"> reasonable since regular BSR is prioritized over </w:t>
      </w:r>
      <w:r w:rsidR="00C37EF4">
        <w:rPr>
          <w:rFonts w:ascii="Times New Roman" w:eastAsiaTheme="minorEastAsia" w:hAnsi="Times New Roman"/>
          <w:lang w:val="en-GB"/>
        </w:rPr>
        <w:t>Pre-emptive</w:t>
      </w:r>
      <w:r w:rsidR="004C2240" w:rsidRPr="00053903">
        <w:rPr>
          <w:rFonts w:ascii="Times New Roman" w:eastAsiaTheme="minorEastAsia" w:hAnsi="Times New Roman"/>
          <w:lang w:val="en-GB"/>
        </w:rPr>
        <w:t xml:space="preserve"> BSR</w:t>
      </w:r>
      <w:r w:rsidR="00152550">
        <w:rPr>
          <w:rFonts w:ascii="Times New Roman" w:eastAsiaTheme="minorEastAsia" w:hAnsi="Times New Roman"/>
          <w:lang w:val="en-GB"/>
        </w:rPr>
        <w:t xml:space="preserve"> in general</w:t>
      </w:r>
      <w:r w:rsidR="004C2240" w:rsidRPr="00053903">
        <w:rPr>
          <w:rFonts w:ascii="Times New Roman" w:eastAsiaTheme="minorEastAsia" w:hAnsi="Times New Roman"/>
          <w:lang w:val="en-GB"/>
        </w:rPr>
        <w:t>.</w:t>
      </w:r>
    </w:p>
    <w:p w14:paraId="2A72FEAC" w14:textId="7AC1CCBF" w:rsidR="009C55A0" w:rsidRPr="00053903" w:rsidRDefault="00C504EA" w:rsidP="00914F73">
      <w:pPr>
        <w:pStyle w:val="af3"/>
        <w:numPr>
          <w:ilvl w:val="0"/>
          <w:numId w:val="30"/>
        </w:numPr>
        <w:ind w:firstLineChars="0"/>
        <w:rPr>
          <w:rFonts w:ascii="Times New Roman" w:eastAsiaTheme="minorEastAsia" w:hAnsi="Times New Roman"/>
          <w:lang w:val="en-GB"/>
        </w:rPr>
      </w:pPr>
      <w:r w:rsidRPr="00053903">
        <w:rPr>
          <w:rFonts w:ascii="Times New Roman" w:eastAsiaTheme="minorEastAsia" w:hAnsi="Times New Roman"/>
          <w:lang w:val="en-GB"/>
        </w:rPr>
        <w:t xml:space="preserve">For </w:t>
      </w:r>
      <w:r w:rsidR="004C2240" w:rsidRPr="00053903">
        <w:rPr>
          <w:rFonts w:ascii="Times New Roman" w:eastAsiaTheme="minorEastAsia" w:hAnsi="Times New Roman"/>
          <w:lang w:val="en-GB"/>
        </w:rPr>
        <w:t>Op</w:t>
      </w:r>
      <w:r w:rsidR="00116CBA" w:rsidRPr="00053903">
        <w:rPr>
          <w:rFonts w:ascii="Times New Roman" w:eastAsiaTheme="minorEastAsia" w:hAnsi="Times New Roman"/>
          <w:lang w:val="en-GB"/>
        </w:rPr>
        <w:t xml:space="preserve">tion </w:t>
      </w:r>
      <w:r w:rsidRPr="00053903">
        <w:rPr>
          <w:rFonts w:ascii="Times New Roman" w:eastAsiaTheme="minorEastAsia" w:hAnsi="Times New Roman"/>
          <w:lang w:val="en-GB"/>
        </w:rPr>
        <w:t>3,</w:t>
      </w:r>
      <w:r w:rsidR="004C2240" w:rsidRPr="00053903">
        <w:rPr>
          <w:rFonts w:ascii="Times New Roman" w:eastAsiaTheme="minorEastAsia" w:hAnsi="Times New Roman"/>
          <w:lang w:val="en-GB"/>
        </w:rPr>
        <w:t xml:space="preserve"> the pending SRs </w:t>
      </w:r>
      <w:r w:rsidRPr="00053903">
        <w:rPr>
          <w:rFonts w:ascii="Times New Roman" w:eastAsiaTheme="minorEastAsia" w:hAnsi="Times New Roman"/>
          <w:lang w:val="en-GB"/>
        </w:rPr>
        <w:t>corresponding to higher priority</w:t>
      </w:r>
      <w:r w:rsidR="00F92FEE" w:rsidRPr="00053903">
        <w:rPr>
          <w:rFonts w:ascii="Times New Roman" w:eastAsiaTheme="minorEastAsia" w:hAnsi="Times New Roman"/>
          <w:lang w:val="en-GB"/>
        </w:rPr>
        <w:t xml:space="preserve"> LCH/LCG</w:t>
      </w:r>
      <w:r w:rsidRPr="00053903">
        <w:rPr>
          <w:rFonts w:ascii="Times New Roman" w:eastAsiaTheme="minorEastAsia" w:hAnsi="Times New Roman"/>
          <w:lang w:val="en-GB"/>
        </w:rPr>
        <w:t xml:space="preserve"> is prioritized while the other one is cancelled</w:t>
      </w:r>
      <w:r w:rsidR="009C55A0" w:rsidRPr="00053903">
        <w:rPr>
          <w:rFonts w:ascii="Times New Roman" w:eastAsiaTheme="minorEastAsia" w:hAnsi="Times New Roman"/>
          <w:lang w:val="en-GB"/>
        </w:rPr>
        <w:t>.</w:t>
      </w:r>
      <w:r w:rsidR="00F92FEE" w:rsidRPr="00053903">
        <w:rPr>
          <w:rFonts w:ascii="Times New Roman" w:eastAsiaTheme="minorEastAsia" w:hAnsi="Times New Roman"/>
          <w:lang w:val="en-GB"/>
        </w:rPr>
        <w:t xml:space="preserve"> </w:t>
      </w:r>
      <w:r w:rsidRPr="00053903">
        <w:rPr>
          <w:rFonts w:ascii="Times New Roman" w:eastAsiaTheme="minorEastAsia" w:hAnsi="Times New Roman"/>
          <w:lang w:val="en-GB"/>
        </w:rPr>
        <w:t>T</w:t>
      </w:r>
      <w:r w:rsidR="00F92FEE" w:rsidRPr="00053903">
        <w:rPr>
          <w:rFonts w:ascii="Times New Roman" w:eastAsiaTheme="minorEastAsia" w:hAnsi="Times New Roman"/>
          <w:lang w:val="en-GB"/>
        </w:rPr>
        <w:t>h</w:t>
      </w:r>
      <w:r w:rsidRPr="00053903">
        <w:rPr>
          <w:rFonts w:ascii="Times New Roman" w:eastAsiaTheme="minorEastAsia" w:hAnsi="Times New Roman"/>
          <w:lang w:val="en-GB"/>
        </w:rPr>
        <w:t>is option ensure</w:t>
      </w:r>
      <w:r w:rsidR="0055489F">
        <w:rPr>
          <w:rFonts w:ascii="Times New Roman" w:eastAsiaTheme="minorEastAsia" w:hAnsi="Times New Roman"/>
          <w:lang w:val="en-GB"/>
        </w:rPr>
        <w:t>s</w:t>
      </w:r>
      <w:r w:rsidRPr="00053903">
        <w:rPr>
          <w:rFonts w:ascii="Times New Roman" w:eastAsiaTheme="minorEastAsia" w:hAnsi="Times New Roman"/>
          <w:lang w:val="en-GB"/>
        </w:rPr>
        <w:t xml:space="preserve"> the high priority pending SR is transmitted at the cost of </w:t>
      </w:r>
      <w:r w:rsidR="002405ED">
        <w:rPr>
          <w:rFonts w:ascii="Times New Roman" w:eastAsiaTheme="minorEastAsia" w:hAnsi="Times New Roman"/>
          <w:lang w:val="en-GB"/>
        </w:rPr>
        <w:t xml:space="preserve">the complexity </w:t>
      </w:r>
      <w:r w:rsidR="0055489F">
        <w:rPr>
          <w:rFonts w:ascii="Times New Roman" w:eastAsiaTheme="minorEastAsia" w:hAnsi="Times New Roman"/>
          <w:lang w:val="en-GB"/>
        </w:rPr>
        <w:t xml:space="preserve">of </w:t>
      </w:r>
      <w:r w:rsidRPr="00053903">
        <w:rPr>
          <w:rFonts w:ascii="Times New Roman" w:eastAsiaTheme="minorEastAsia" w:hAnsi="Times New Roman"/>
          <w:lang w:val="en-GB"/>
        </w:rPr>
        <w:t>LCH/LCG priority comparison</w:t>
      </w:r>
      <w:r w:rsidR="00116CBA" w:rsidRPr="00053903">
        <w:rPr>
          <w:rFonts w:ascii="Times New Roman" w:eastAsiaTheme="minorEastAsia" w:hAnsi="Times New Roman"/>
          <w:lang w:val="en-GB"/>
        </w:rPr>
        <w:t>.</w:t>
      </w:r>
    </w:p>
    <w:p w14:paraId="74848A46" w14:textId="742BFE0C" w:rsidR="001C59E6" w:rsidRPr="00886DEC" w:rsidRDefault="00886DEC" w:rsidP="00116CBA">
      <w:pPr>
        <w:rPr>
          <w:rFonts w:eastAsiaTheme="minorEastAsia"/>
          <w:sz w:val="21"/>
          <w:szCs w:val="21"/>
          <w:lang w:val="en-GB"/>
        </w:rPr>
      </w:pPr>
      <w:r w:rsidRPr="00886DEC">
        <w:rPr>
          <w:rFonts w:eastAsiaTheme="minorEastAsia" w:hint="eastAsia"/>
          <w:sz w:val="21"/>
          <w:szCs w:val="21"/>
          <w:lang w:val="en-GB" w:eastAsia="zh-CN"/>
        </w:rPr>
        <w:t>Based</w:t>
      </w:r>
      <w:r w:rsidRPr="00886DEC">
        <w:rPr>
          <w:rFonts w:eastAsiaTheme="minorEastAsia"/>
          <w:sz w:val="21"/>
          <w:szCs w:val="21"/>
          <w:lang w:val="en-GB" w:eastAsia="zh-CN"/>
        </w:rPr>
        <w:t xml:space="preserve"> the above analysis, we propose:</w:t>
      </w:r>
    </w:p>
    <w:p w14:paraId="4BE95209" w14:textId="77D8BF42" w:rsidR="00116CBA" w:rsidRPr="004143B4" w:rsidRDefault="00116CBA" w:rsidP="00116CBA">
      <w:pPr>
        <w:rPr>
          <w:rFonts w:eastAsiaTheme="minorEastAsia"/>
          <w:b/>
          <w:sz w:val="21"/>
          <w:szCs w:val="21"/>
          <w:lang w:val="en-GB" w:eastAsia="zh-CN"/>
        </w:rPr>
      </w:pPr>
      <w:r w:rsidRPr="004143B4">
        <w:rPr>
          <w:rFonts w:eastAsiaTheme="minorEastAsia" w:hint="eastAsia"/>
          <w:b/>
          <w:sz w:val="21"/>
          <w:szCs w:val="21"/>
          <w:lang w:val="en-GB" w:eastAsia="zh-CN"/>
        </w:rPr>
        <w:t>Pro</w:t>
      </w:r>
      <w:r w:rsidRPr="004143B4">
        <w:rPr>
          <w:rFonts w:eastAsiaTheme="minorEastAsia"/>
          <w:b/>
          <w:sz w:val="21"/>
          <w:szCs w:val="21"/>
          <w:lang w:val="en-GB" w:eastAsia="zh-CN"/>
        </w:rPr>
        <w:t xml:space="preserve">posal 3: </w:t>
      </w:r>
      <w:r w:rsidRPr="004143B4">
        <w:rPr>
          <w:rFonts w:eastAsiaTheme="minorEastAsia"/>
          <w:b/>
          <w:sz w:val="21"/>
          <w:szCs w:val="21"/>
          <w:lang w:val="en-GB"/>
        </w:rPr>
        <w:t xml:space="preserve">When two </w:t>
      </w:r>
      <w:r w:rsidR="008629E9">
        <w:rPr>
          <w:rFonts w:eastAsiaTheme="minorEastAsia"/>
          <w:b/>
          <w:sz w:val="21"/>
          <w:szCs w:val="21"/>
          <w:lang w:val="en-GB"/>
        </w:rPr>
        <w:t>co</w:t>
      </w:r>
      <w:r w:rsidR="004143B4" w:rsidRPr="004143B4">
        <w:rPr>
          <w:rFonts w:eastAsiaTheme="minorEastAsia"/>
          <w:b/>
          <w:sz w:val="21"/>
          <w:szCs w:val="21"/>
          <w:lang w:val="en-GB"/>
        </w:rPr>
        <w:t xml:space="preserve">existing </w:t>
      </w:r>
      <w:r w:rsidRPr="004143B4">
        <w:rPr>
          <w:rFonts w:eastAsiaTheme="minorEastAsia"/>
          <w:b/>
          <w:sz w:val="21"/>
          <w:szCs w:val="21"/>
          <w:lang w:val="en-GB"/>
        </w:rPr>
        <w:t xml:space="preserve">pending SRs are triggered by regular and </w:t>
      </w:r>
      <w:r w:rsidR="00C37EF4">
        <w:rPr>
          <w:rFonts w:eastAsiaTheme="minorEastAsia"/>
          <w:b/>
          <w:sz w:val="21"/>
          <w:szCs w:val="21"/>
          <w:lang w:val="en-GB"/>
        </w:rPr>
        <w:t>Pre-emptive</w:t>
      </w:r>
      <w:r w:rsidRPr="004143B4">
        <w:rPr>
          <w:rFonts w:eastAsiaTheme="minorEastAsia"/>
          <w:b/>
          <w:sz w:val="21"/>
          <w:szCs w:val="21"/>
          <w:lang w:val="en-GB"/>
        </w:rPr>
        <w:t xml:space="preserve"> BSRs respectively,</w:t>
      </w:r>
      <w:r w:rsidR="008629E9">
        <w:rPr>
          <w:rFonts w:eastAsiaTheme="minorEastAsia"/>
          <w:b/>
          <w:sz w:val="21"/>
          <w:szCs w:val="21"/>
          <w:lang w:val="en-GB"/>
        </w:rPr>
        <w:t xml:space="preserve"> IAB-MT determine</w:t>
      </w:r>
      <w:r w:rsidR="0055489F">
        <w:rPr>
          <w:rFonts w:eastAsiaTheme="minorEastAsia"/>
          <w:b/>
          <w:sz w:val="21"/>
          <w:szCs w:val="21"/>
          <w:lang w:val="en-GB"/>
        </w:rPr>
        <w:t>s</w:t>
      </w:r>
      <w:r w:rsidR="008629E9">
        <w:rPr>
          <w:rFonts w:eastAsiaTheme="minorEastAsia"/>
          <w:b/>
          <w:sz w:val="21"/>
          <w:szCs w:val="21"/>
          <w:lang w:val="en-GB"/>
        </w:rPr>
        <w:t xml:space="preserve"> the one to be cancelled based on Option 2 or Option 3</w:t>
      </w:r>
      <w:r w:rsidR="001A2EE6" w:rsidRPr="004143B4">
        <w:rPr>
          <w:rFonts w:eastAsiaTheme="minorEastAsia"/>
          <w:b/>
          <w:sz w:val="21"/>
          <w:szCs w:val="21"/>
          <w:lang w:val="en-GB" w:eastAsia="zh-CN"/>
        </w:rPr>
        <w:t>:</w:t>
      </w:r>
    </w:p>
    <w:p w14:paraId="6D7F898B" w14:textId="530A175B" w:rsidR="00116CBA" w:rsidRPr="006E73FF" w:rsidRDefault="00116CBA" w:rsidP="004143B4">
      <w:pPr>
        <w:pStyle w:val="af3"/>
        <w:numPr>
          <w:ilvl w:val="0"/>
          <w:numId w:val="31"/>
        </w:numPr>
        <w:ind w:firstLineChars="0"/>
        <w:rPr>
          <w:rFonts w:ascii="Times New Roman" w:eastAsiaTheme="minorEastAsia" w:hAnsi="Times New Roman"/>
          <w:b/>
          <w:szCs w:val="21"/>
          <w:lang w:val="en-GB"/>
        </w:rPr>
      </w:pPr>
      <w:r w:rsidRPr="006E73FF">
        <w:rPr>
          <w:rFonts w:ascii="Times New Roman" w:eastAsiaTheme="minorEastAsia" w:hAnsi="Times New Roman"/>
          <w:b/>
          <w:szCs w:val="21"/>
          <w:lang w:val="en-GB"/>
        </w:rPr>
        <w:t xml:space="preserve">Option </w:t>
      </w:r>
      <w:r w:rsidR="00C504EA" w:rsidRPr="006E73FF">
        <w:rPr>
          <w:rFonts w:ascii="Times New Roman" w:eastAsiaTheme="minorEastAsia" w:hAnsi="Times New Roman"/>
          <w:b/>
          <w:szCs w:val="21"/>
          <w:lang w:val="en-GB"/>
        </w:rPr>
        <w:t>2</w:t>
      </w:r>
      <w:r w:rsidR="004143B4" w:rsidRPr="006E73FF">
        <w:rPr>
          <w:rFonts w:ascii="Times New Roman" w:eastAsiaTheme="minorEastAsia" w:hAnsi="Times New Roman"/>
          <w:b/>
          <w:szCs w:val="21"/>
          <w:lang w:val="en-GB"/>
        </w:rPr>
        <w:t>:</w:t>
      </w:r>
      <w:r w:rsidRPr="006E73FF">
        <w:rPr>
          <w:rFonts w:ascii="Times New Roman" w:eastAsiaTheme="minorEastAsia" w:hAnsi="Times New Roman"/>
          <w:b/>
          <w:szCs w:val="21"/>
          <w:lang w:val="en-GB"/>
        </w:rPr>
        <w:t xml:space="preserve"> </w:t>
      </w:r>
      <w:r w:rsidR="00D25FCD" w:rsidRPr="006E73FF">
        <w:rPr>
          <w:rFonts w:ascii="Times New Roman" w:eastAsiaTheme="minorEastAsia" w:hAnsi="Times New Roman"/>
          <w:b/>
          <w:szCs w:val="21"/>
          <w:lang w:val="en-GB"/>
        </w:rPr>
        <w:t xml:space="preserve">The pending SR triggered by </w:t>
      </w:r>
      <w:r w:rsidR="00C37EF4" w:rsidRPr="006E73FF">
        <w:rPr>
          <w:rFonts w:ascii="Times New Roman" w:eastAsiaTheme="minorEastAsia" w:hAnsi="Times New Roman"/>
          <w:b/>
          <w:szCs w:val="21"/>
          <w:lang w:val="en-GB"/>
        </w:rPr>
        <w:t>Pre-emptive</w:t>
      </w:r>
      <w:r w:rsidR="00D25FCD" w:rsidRPr="006E73FF">
        <w:rPr>
          <w:rFonts w:ascii="Times New Roman" w:eastAsiaTheme="minorEastAsia" w:hAnsi="Times New Roman"/>
          <w:b/>
          <w:szCs w:val="21"/>
          <w:lang w:val="en-GB"/>
        </w:rPr>
        <w:t xml:space="preserve"> BSR is cancelled</w:t>
      </w:r>
      <w:r w:rsidR="008629E9" w:rsidRPr="006E73FF">
        <w:rPr>
          <w:rFonts w:ascii="Times New Roman" w:eastAsiaTheme="minorEastAsia" w:hAnsi="Times New Roman"/>
          <w:b/>
          <w:szCs w:val="21"/>
          <w:lang w:val="en-GB"/>
        </w:rPr>
        <w:t>;</w:t>
      </w:r>
    </w:p>
    <w:p w14:paraId="26B05563" w14:textId="5FEDDCE5" w:rsidR="004143B4" w:rsidRDefault="00C504EA" w:rsidP="004143B4">
      <w:pPr>
        <w:pStyle w:val="af3"/>
        <w:numPr>
          <w:ilvl w:val="0"/>
          <w:numId w:val="31"/>
        </w:numPr>
        <w:ind w:firstLineChars="0"/>
        <w:rPr>
          <w:rFonts w:ascii="Times New Roman" w:eastAsiaTheme="minorEastAsia" w:hAnsi="Times New Roman"/>
          <w:b/>
          <w:szCs w:val="21"/>
          <w:lang w:val="en-GB"/>
        </w:rPr>
      </w:pPr>
      <w:r w:rsidRPr="006E73FF">
        <w:rPr>
          <w:rFonts w:ascii="Times New Roman" w:eastAsiaTheme="minorEastAsia" w:hAnsi="Times New Roman"/>
          <w:b/>
          <w:szCs w:val="21"/>
          <w:lang w:val="en-GB"/>
        </w:rPr>
        <w:t>Option 3</w:t>
      </w:r>
      <w:r w:rsidR="00F530AE" w:rsidRPr="006E73FF">
        <w:rPr>
          <w:rFonts w:ascii="Times New Roman" w:eastAsiaTheme="minorEastAsia" w:hAnsi="Times New Roman"/>
          <w:b/>
          <w:szCs w:val="21"/>
          <w:lang w:val="en-GB"/>
        </w:rPr>
        <w:t xml:space="preserve">: </w:t>
      </w:r>
      <w:r w:rsidR="00D25FCD" w:rsidRPr="006E73FF">
        <w:rPr>
          <w:rFonts w:ascii="Times New Roman" w:eastAsiaTheme="minorEastAsia" w:hAnsi="Times New Roman"/>
          <w:b/>
          <w:szCs w:val="21"/>
          <w:lang w:val="en-GB"/>
        </w:rPr>
        <w:t>The pending SR corresponding</w:t>
      </w:r>
      <w:r w:rsidR="00AF4070" w:rsidRPr="006E73FF">
        <w:rPr>
          <w:rFonts w:ascii="Times New Roman" w:eastAsiaTheme="minorEastAsia" w:hAnsi="Times New Roman"/>
          <w:b/>
          <w:szCs w:val="21"/>
          <w:lang w:val="en-GB"/>
        </w:rPr>
        <w:t xml:space="preserve"> to lower priority</w:t>
      </w:r>
      <w:r w:rsidR="00D25FCD" w:rsidRPr="006E73FF">
        <w:rPr>
          <w:rFonts w:ascii="Times New Roman" w:eastAsiaTheme="minorEastAsia" w:hAnsi="Times New Roman"/>
          <w:b/>
          <w:szCs w:val="21"/>
          <w:lang w:val="en-GB"/>
        </w:rPr>
        <w:t xml:space="preserve"> </w:t>
      </w:r>
      <w:r w:rsidR="00170C0F" w:rsidRPr="006E73FF">
        <w:rPr>
          <w:rFonts w:ascii="Times New Roman" w:eastAsiaTheme="minorEastAsia" w:hAnsi="Times New Roman"/>
          <w:b/>
          <w:szCs w:val="21"/>
          <w:lang w:val="en-GB"/>
        </w:rPr>
        <w:t>LCH/LCG i</w:t>
      </w:r>
      <w:r w:rsidR="00AF4070" w:rsidRPr="006E73FF">
        <w:rPr>
          <w:rFonts w:ascii="Times New Roman" w:eastAsiaTheme="minorEastAsia" w:hAnsi="Times New Roman"/>
          <w:b/>
          <w:szCs w:val="21"/>
          <w:lang w:val="en-GB"/>
        </w:rPr>
        <w:t>s cancelled</w:t>
      </w:r>
      <w:r w:rsidR="00F530AE" w:rsidRPr="006E73FF">
        <w:rPr>
          <w:rFonts w:ascii="Times New Roman" w:eastAsiaTheme="minorEastAsia" w:hAnsi="Times New Roman"/>
          <w:b/>
          <w:szCs w:val="21"/>
          <w:lang w:val="en-GB"/>
        </w:rPr>
        <w:t>.</w:t>
      </w:r>
    </w:p>
    <w:p w14:paraId="56BDFD0E" w14:textId="77777777" w:rsidR="00886DEC" w:rsidRPr="006E73FF" w:rsidRDefault="00886DEC" w:rsidP="00886DEC">
      <w:pPr>
        <w:pStyle w:val="af3"/>
        <w:ind w:left="420" w:firstLineChars="0" w:firstLine="0"/>
        <w:rPr>
          <w:rFonts w:ascii="Times New Roman" w:eastAsiaTheme="minorEastAsia" w:hAnsi="Times New Roman"/>
          <w:b/>
          <w:szCs w:val="21"/>
          <w:lang w:val="en-GB"/>
        </w:rPr>
      </w:pPr>
    </w:p>
    <w:bookmarkEnd w:id="2"/>
    <w:bookmarkEnd w:id="3"/>
    <w:bookmarkEnd w:id="4"/>
    <w:bookmarkEnd w:id="5"/>
    <w:p w14:paraId="5C9F9434" w14:textId="7870B0D5" w:rsidR="00735474" w:rsidRDefault="008A66C8" w:rsidP="00B71100">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1057F21" w14:textId="452ED919" w:rsidR="00735474" w:rsidRPr="002E2D77" w:rsidRDefault="008A66C8">
      <w:pPr>
        <w:overflowPunct w:val="0"/>
        <w:autoSpaceDE w:val="0"/>
        <w:autoSpaceDN w:val="0"/>
        <w:adjustRightInd w:val="0"/>
        <w:spacing w:after="180"/>
        <w:jc w:val="both"/>
        <w:textAlignment w:val="baseline"/>
        <w:rPr>
          <w:rFonts w:eastAsia="宋体"/>
          <w:szCs w:val="32"/>
          <w:lang w:eastAsia="zh-CN"/>
        </w:rPr>
      </w:pPr>
      <w:r w:rsidRPr="002E2D77">
        <w:rPr>
          <w:rFonts w:eastAsia="宋体" w:hint="eastAsia"/>
          <w:szCs w:val="32"/>
          <w:lang w:eastAsia="zh-CN"/>
        </w:rPr>
        <w:t>In this contribution, we</w:t>
      </w:r>
      <w:r w:rsidR="009F206E" w:rsidRPr="002E2D77">
        <w:rPr>
          <w:rFonts w:eastAsia="宋体"/>
          <w:szCs w:val="32"/>
          <w:lang w:eastAsia="zh-CN"/>
        </w:rPr>
        <w:t xml:space="preserve"> have</w:t>
      </w:r>
      <w:r w:rsidRPr="002E2D77">
        <w:rPr>
          <w:rFonts w:eastAsia="宋体" w:hint="eastAsia"/>
          <w:szCs w:val="32"/>
          <w:lang w:eastAsia="zh-CN"/>
        </w:rPr>
        <w:t xml:space="preserve"> </w:t>
      </w:r>
      <w:r w:rsidR="00170C0F">
        <w:rPr>
          <w:rFonts w:eastAsia="宋体"/>
          <w:szCs w:val="32"/>
          <w:lang w:eastAsia="zh-CN"/>
        </w:rPr>
        <w:t xml:space="preserve">the pending SR transmission when two </w:t>
      </w:r>
      <w:r w:rsidR="00271E0C">
        <w:rPr>
          <w:rFonts w:eastAsia="宋体"/>
          <w:szCs w:val="32"/>
          <w:lang w:eastAsia="zh-CN"/>
        </w:rPr>
        <w:t xml:space="preserve">coexisting </w:t>
      </w:r>
      <w:r w:rsidR="00170C0F">
        <w:rPr>
          <w:rFonts w:eastAsia="宋体"/>
          <w:szCs w:val="32"/>
          <w:lang w:eastAsia="zh-CN"/>
        </w:rPr>
        <w:t>pending SRs are triggered respectively</w:t>
      </w:r>
      <w:r w:rsidR="00271E0C">
        <w:rPr>
          <w:rFonts w:eastAsia="宋体"/>
          <w:szCs w:val="32"/>
          <w:lang w:eastAsia="zh-CN"/>
        </w:rPr>
        <w:t xml:space="preserve"> by regular/</w:t>
      </w:r>
      <w:r w:rsidR="00C37EF4">
        <w:rPr>
          <w:rFonts w:eastAsia="宋体"/>
          <w:szCs w:val="32"/>
          <w:lang w:eastAsia="zh-CN"/>
        </w:rPr>
        <w:t>Pre-emptive</w:t>
      </w:r>
      <w:r w:rsidR="00271E0C">
        <w:rPr>
          <w:rFonts w:eastAsia="宋体"/>
          <w:szCs w:val="32"/>
          <w:lang w:eastAsia="zh-CN"/>
        </w:rPr>
        <w:t xml:space="preserve"> NSRs.</w:t>
      </w:r>
    </w:p>
    <w:p w14:paraId="7D09086F" w14:textId="5772CE11" w:rsidR="004202A5" w:rsidRPr="002E2D77" w:rsidRDefault="004202A5">
      <w:pPr>
        <w:overflowPunct w:val="0"/>
        <w:autoSpaceDE w:val="0"/>
        <w:autoSpaceDN w:val="0"/>
        <w:adjustRightInd w:val="0"/>
        <w:spacing w:after="180"/>
        <w:jc w:val="both"/>
        <w:textAlignment w:val="baseline"/>
        <w:rPr>
          <w:rFonts w:eastAsia="宋体"/>
          <w:b/>
          <w:szCs w:val="32"/>
          <w:lang w:eastAsia="zh-CN"/>
        </w:rPr>
      </w:pPr>
      <w:r w:rsidRPr="002E2D77">
        <w:rPr>
          <w:rFonts w:eastAsia="宋体"/>
          <w:szCs w:val="32"/>
          <w:lang w:eastAsia="zh-CN"/>
        </w:rPr>
        <w:t>We have the following observations:</w:t>
      </w:r>
    </w:p>
    <w:p w14:paraId="1EFC23A2" w14:textId="6F75A05F" w:rsidR="00E21E9B" w:rsidRDefault="00E21E9B" w:rsidP="00E21E9B">
      <w:pPr>
        <w:pStyle w:val="a0"/>
        <w:rPr>
          <w:rFonts w:eastAsiaTheme="minorEastAsia"/>
          <w:b/>
          <w:sz w:val="21"/>
          <w:lang w:val="en-GB" w:eastAsia="zh-CN"/>
        </w:rPr>
      </w:pPr>
      <w:r w:rsidRPr="008B4761">
        <w:rPr>
          <w:rFonts w:eastAsiaTheme="minorEastAsia"/>
          <w:b/>
          <w:sz w:val="21"/>
          <w:lang w:val="en-GB" w:eastAsia="zh-CN"/>
        </w:rPr>
        <w:lastRenderedPageBreak/>
        <w:t>Observation</w:t>
      </w:r>
      <w:r w:rsidR="00886DEC">
        <w:rPr>
          <w:rFonts w:eastAsiaTheme="minorEastAsia"/>
          <w:b/>
          <w:sz w:val="21"/>
          <w:lang w:val="en-GB" w:eastAsia="zh-CN"/>
        </w:rPr>
        <w:t xml:space="preserve"> </w:t>
      </w:r>
      <w:r w:rsidRPr="008B4761">
        <w:rPr>
          <w:rFonts w:eastAsiaTheme="minorEastAsia"/>
          <w:b/>
          <w:sz w:val="21"/>
          <w:lang w:val="en-GB" w:eastAsia="zh-CN"/>
        </w:rPr>
        <w:t xml:space="preserve">1: The </w:t>
      </w:r>
      <w:r w:rsidR="00C37EF4">
        <w:rPr>
          <w:rFonts w:eastAsiaTheme="minorEastAsia"/>
          <w:b/>
          <w:sz w:val="21"/>
          <w:lang w:val="en-GB" w:eastAsia="zh-CN"/>
        </w:rPr>
        <w:t>Pre-emptive</w:t>
      </w:r>
      <w:r w:rsidRPr="008B4761">
        <w:rPr>
          <w:rFonts w:eastAsiaTheme="minorEastAsia"/>
          <w:b/>
          <w:sz w:val="21"/>
          <w:lang w:val="en-GB" w:eastAsia="zh-CN"/>
        </w:rPr>
        <w:t xml:space="preserve"> BSR which has triggered a pending SR may be cancelled by implementation. </w:t>
      </w:r>
    </w:p>
    <w:p w14:paraId="49EFC808" w14:textId="381A2656" w:rsidR="00E21E9B" w:rsidRPr="008B4761" w:rsidRDefault="00E21E9B" w:rsidP="00E21E9B">
      <w:pPr>
        <w:pStyle w:val="a0"/>
        <w:rPr>
          <w:rFonts w:eastAsiaTheme="minorEastAsia"/>
          <w:b/>
          <w:sz w:val="21"/>
          <w:lang w:val="en-GB" w:eastAsia="zh-CN"/>
        </w:rPr>
      </w:pPr>
      <w:r w:rsidRPr="008B4761">
        <w:rPr>
          <w:rFonts w:eastAsiaTheme="minorEastAsia"/>
          <w:b/>
          <w:sz w:val="21"/>
          <w:lang w:val="en-GB" w:eastAsia="zh-CN"/>
        </w:rPr>
        <w:t xml:space="preserve">Observation </w:t>
      </w:r>
      <w:r>
        <w:rPr>
          <w:rFonts w:eastAsiaTheme="minorEastAsia"/>
          <w:b/>
          <w:sz w:val="21"/>
          <w:lang w:val="en-GB" w:eastAsia="zh-CN"/>
        </w:rPr>
        <w:t>2</w:t>
      </w:r>
      <w:r w:rsidRPr="008B4761">
        <w:rPr>
          <w:rFonts w:eastAsiaTheme="minorEastAsia"/>
          <w:b/>
          <w:sz w:val="21"/>
          <w:lang w:val="en-GB" w:eastAsia="zh-CN"/>
        </w:rPr>
        <w:t xml:space="preserve">: </w:t>
      </w:r>
      <w:r>
        <w:rPr>
          <w:rFonts w:eastAsiaTheme="minorEastAsia"/>
          <w:b/>
          <w:sz w:val="21"/>
          <w:lang w:val="en-GB" w:eastAsia="zh-CN"/>
        </w:rPr>
        <w:t xml:space="preserve">It is still open on how to handle the pending SR when the corresponding </w:t>
      </w:r>
      <w:r w:rsidR="00C37EF4">
        <w:rPr>
          <w:rFonts w:eastAsiaTheme="minorEastAsia"/>
          <w:b/>
          <w:sz w:val="21"/>
          <w:lang w:val="en-GB" w:eastAsia="zh-CN"/>
        </w:rPr>
        <w:t>Pre-emptive</w:t>
      </w:r>
      <w:r>
        <w:rPr>
          <w:rFonts w:eastAsiaTheme="minorEastAsia"/>
          <w:b/>
          <w:sz w:val="21"/>
          <w:lang w:val="en-GB" w:eastAsia="zh-CN"/>
        </w:rPr>
        <w:t xml:space="preserve"> BSR is cancelled.</w:t>
      </w:r>
    </w:p>
    <w:p w14:paraId="735FB662" w14:textId="5E3D9160" w:rsidR="00733CD8" w:rsidRPr="00CE2E77" w:rsidRDefault="00733CD8" w:rsidP="00733CD8">
      <w:pPr>
        <w:pStyle w:val="a0"/>
        <w:jc w:val="left"/>
        <w:rPr>
          <w:rFonts w:eastAsiaTheme="minorEastAsia"/>
          <w:b/>
          <w:sz w:val="21"/>
          <w:lang w:val="en-GB" w:eastAsia="zh-CN"/>
        </w:rPr>
      </w:pPr>
      <w:r w:rsidRPr="00CE2E77">
        <w:rPr>
          <w:rFonts w:eastAsiaTheme="minorEastAsia" w:hint="eastAsia"/>
          <w:b/>
          <w:sz w:val="21"/>
          <w:lang w:val="en-GB" w:eastAsia="zh-CN"/>
        </w:rPr>
        <w:t>Observation</w:t>
      </w:r>
      <w:r w:rsidRPr="00CE2E77">
        <w:rPr>
          <w:rFonts w:eastAsiaTheme="minorEastAsia"/>
          <w:b/>
          <w:sz w:val="21"/>
          <w:lang w:val="en-GB" w:eastAsia="zh-CN"/>
        </w:rPr>
        <w:t xml:space="preserve"> </w:t>
      </w:r>
      <w:r>
        <w:rPr>
          <w:rFonts w:eastAsiaTheme="minorEastAsia"/>
          <w:b/>
          <w:sz w:val="21"/>
          <w:lang w:val="en-GB" w:eastAsia="zh-CN"/>
        </w:rPr>
        <w:t>3</w:t>
      </w:r>
      <w:r w:rsidRPr="00CE2E77">
        <w:rPr>
          <w:rFonts w:eastAsiaTheme="minorEastAsia"/>
          <w:b/>
          <w:sz w:val="21"/>
          <w:lang w:val="en-GB" w:eastAsia="zh-CN"/>
        </w:rPr>
        <w:t>：</w:t>
      </w:r>
      <w:r w:rsidRPr="00CE2E77">
        <w:rPr>
          <w:rFonts w:eastAsiaTheme="minorEastAsia" w:hint="eastAsia"/>
          <w:b/>
          <w:sz w:val="21"/>
          <w:lang w:val="en-GB" w:eastAsia="zh-CN"/>
        </w:rPr>
        <w:t xml:space="preserve"> </w:t>
      </w:r>
      <w:r>
        <w:rPr>
          <w:rFonts w:eastAsiaTheme="minorEastAsia"/>
          <w:b/>
          <w:sz w:val="21"/>
          <w:lang w:val="en-GB" w:eastAsia="zh-CN"/>
        </w:rPr>
        <w:t>R</w:t>
      </w:r>
      <w:r w:rsidRPr="00CE2E77">
        <w:rPr>
          <w:rFonts w:eastAsiaTheme="minorEastAsia"/>
          <w:b/>
          <w:sz w:val="21"/>
          <w:lang w:val="en-GB" w:eastAsia="zh-CN"/>
        </w:rPr>
        <w:t xml:space="preserve">egular and </w:t>
      </w:r>
      <w:r w:rsidR="00C37EF4">
        <w:rPr>
          <w:rFonts w:eastAsiaTheme="minorEastAsia"/>
          <w:b/>
          <w:sz w:val="21"/>
          <w:lang w:val="en-GB" w:eastAsia="zh-CN"/>
        </w:rPr>
        <w:t>Pre-emptive</w:t>
      </w:r>
      <w:r w:rsidRPr="00CE2E77">
        <w:rPr>
          <w:rFonts w:eastAsiaTheme="minorEastAsia"/>
          <w:b/>
          <w:sz w:val="21"/>
          <w:lang w:val="en-GB" w:eastAsia="zh-CN"/>
        </w:rPr>
        <w:t xml:space="preserve"> BSR procedure</w:t>
      </w:r>
      <w:r>
        <w:rPr>
          <w:rFonts w:eastAsiaTheme="minorEastAsia"/>
          <w:b/>
          <w:sz w:val="21"/>
          <w:lang w:val="en-GB" w:eastAsia="zh-CN"/>
        </w:rPr>
        <w:t>s</w:t>
      </w:r>
      <w:r w:rsidRPr="00CE2E77">
        <w:rPr>
          <w:rFonts w:eastAsiaTheme="minorEastAsia"/>
          <w:b/>
          <w:sz w:val="21"/>
          <w:lang w:val="en-GB" w:eastAsia="zh-CN"/>
        </w:rPr>
        <w:t xml:space="preserve"> can be operated in parallel</w:t>
      </w:r>
      <w:r>
        <w:rPr>
          <w:rFonts w:eastAsiaTheme="minorEastAsia"/>
          <w:b/>
          <w:sz w:val="21"/>
          <w:lang w:val="en-GB" w:eastAsia="zh-CN"/>
        </w:rPr>
        <w:t xml:space="preserve"> and the corresponding </w:t>
      </w:r>
      <w:r w:rsidR="00C37EF4">
        <w:rPr>
          <w:rFonts w:eastAsiaTheme="minorEastAsia"/>
          <w:b/>
          <w:sz w:val="21"/>
          <w:lang w:val="en-GB" w:eastAsia="zh-CN"/>
        </w:rPr>
        <w:t xml:space="preserve">BSR </w:t>
      </w:r>
      <w:r>
        <w:rPr>
          <w:rFonts w:eastAsiaTheme="minorEastAsia"/>
          <w:b/>
          <w:sz w:val="21"/>
          <w:lang w:val="en-GB" w:eastAsia="zh-CN"/>
        </w:rPr>
        <w:t>MAC CEs can be transmitted in the same MAC PDU</w:t>
      </w:r>
      <w:r w:rsidRPr="00CE2E77">
        <w:rPr>
          <w:rFonts w:eastAsiaTheme="minorEastAsia"/>
          <w:b/>
          <w:sz w:val="21"/>
          <w:lang w:val="en-GB" w:eastAsia="zh-CN"/>
        </w:rPr>
        <w:t>.</w:t>
      </w:r>
    </w:p>
    <w:p w14:paraId="70610DD5" w14:textId="7AFEEB6F" w:rsidR="00733CD8" w:rsidRDefault="00733CD8" w:rsidP="00733CD8">
      <w:pPr>
        <w:pStyle w:val="a0"/>
        <w:jc w:val="left"/>
        <w:rPr>
          <w:rFonts w:eastAsiaTheme="minorEastAsia"/>
          <w:b/>
          <w:lang w:val="en-GB" w:eastAsia="zh-CN"/>
        </w:rPr>
      </w:pPr>
      <w:r>
        <w:rPr>
          <w:rFonts w:eastAsiaTheme="minorEastAsia"/>
          <w:b/>
          <w:lang w:val="en-GB" w:eastAsia="zh-CN"/>
        </w:rPr>
        <w:t xml:space="preserve">Observation 4: Two coexisting pending SRs may be triggered by regular and </w:t>
      </w:r>
      <w:r w:rsidR="00C37EF4">
        <w:rPr>
          <w:rFonts w:eastAsiaTheme="minorEastAsia"/>
          <w:b/>
          <w:lang w:val="en-GB" w:eastAsia="zh-CN"/>
        </w:rPr>
        <w:t>Pre-emptive</w:t>
      </w:r>
      <w:r>
        <w:rPr>
          <w:rFonts w:eastAsiaTheme="minorEastAsia"/>
          <w:b/>
          <w:lang w:val="en-GB" w:eastAsia="zh-CN"/>
        </w:rPr>
        <w:t xml:space="preserve"> BSRs.</w:t>
      </w:r>
    </w:p>
    <w:p w14:paraId="0D9A6A43" w14:textId="69E04190" w:rsidR="00401661" w:rsidRDefault="008656A8" w:rsidP="0000344A">
      <w:pPr>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t>Based on the</w:t>
      </w:r>
      <w:r w:rsidR="00886DEC" w:rsidRPr="00886DEC">
        <w:rPr>
          <w:rFonts w:eastAsiaTheme="minorEastAsia"/>
          <w:szCs w:val="20"/>
          <w:lang w:val="en-GB" w:eastAsia="zh-CN"/>
        </w:rPr>
        <w:t xml:space="preserve"> </w:t>
      </w:r>
      <w:r w:rsidR="00886DEC">
        <w:rPr>
          <w:rFonts w:eastAsiaTheme="minorEastAsia"/>
          <w:szCs w:val="20"/>
          <w:lang w:val="en-GB" w:eastAsia="zh-CN"/>
        </w:rPr>
        <w:t>above</w:t>
      </w:r>
      <w:r>
        <w:rPr>
          <w:rFonts w:eastAsiaTheme="minorEastAsia"/>
          <w:szCs w:val="20"/>
          <w:lang w:val="en-GB" w:eastAsia="zh-CN"/>
        </w:rPr>
        <w:t xml:space="preserve"> discussions and the observations, w</w:t>
      </w:r>
      <w:r w:rsidR="004202A5" w:rsidRPr="004202A5">
        <w:rPr>
          <w:rFonts w:eastAsiaTheme="minorEastAsia"/>
          <w:szCs w:val="20"/>
          <w:lang w:val="en-GB" w:eastAsia="zh-CN"/>
        </w:rPr>
        <w:t xml:space="preserve">e have the following </w:t>
      </w:r>
      <w:r w:rsidR="00886DEC">
        <w:rPr>
          <w:rFonts w:eastAsiaTheme="minorEastAsia"/>
          <w:szCs w:val="20"/>
          <w:lang w:val="en-GB" w:eastAsia="zh-CN"/>
        </w:rPr>
        <w:t>proposals</w:t>
      </w:r>
      <w:r w:rsidR="004202A5" w:rsidRPr="004202A5">
        <w:rPr>
          <w:rFonts w:eastAsiaTheme="minorEastAsia"/>
          <w:szCs w:val="20"/>
          <w:lang w:val="en-GB" w:eastAsia="zh-CN"/>
        </w:rPr>
        <w:t>:</w:t>
      </w:r>
    </w:p>
    <w:p w14:paraId="09F43FAF" w14:textId="7562AC1D" w:rsidR="00E21E9B" w:rsidRPr="00F71844" w:rsidRDefault="00E21E9B" w:rsidP="00F71844">
      <w:pPr>
        <w:rPr>
          <w:rFonts w:eastAsiaTheme="minorEastAsia"/>
          <w:b/>
          <w:sz w:val="21"/>
          <w:szCs w:val="21"/>
          <w:lang w:val="en-GB"/>
        </w:rPr>
      </w:pPr>
      <w:r w:rsidRPr="00F71844">
        <w:rPr>
          <w:rFonts w:eastAsiaTheme="minorEastAsia"/>
          <w:b/>
          <w:sz w:val="21"/>
          <w:szCs w:val="21"/>
          <w:lang w:val="en-GB"/>
        </w:rPr>
        <w:t xml:space="preserve">Proposal 1: </w:t>
      </w:r>
      <w:r w:rsidRPr="00F71844">
        <w:rPr>
          <w:rFonts w:eastAsiaTheme="minorEastAsia" w:hint="eastAsia"/>
          <w:b/>
          <w:sz w:val="21"/>
          <w:szCs w:val="21"/>
          <w:lang w:val="en-GB"/>
        </w:rPr>
        <w:t>I</w:t>
      </w:r>
      <w:r w:rsidRPr="00F71844">
        <w:rPr>
          <w:rFonts w:eastAsiaTheme="minorEastAsia"/>
          <w:b/>
          <w:sz w:val="21"/>
          <w:szCs w:val="21"/>
          <w:lang w:val="en-GB"/>
        </w:rPr>
        <w:t xml:space="preserve">f a </w:t>
      </w:r>
      <w:r w:rsidR="00C37EF4" w:rsidRPr="00F71844">
        <w:rPr>
          <w:rFonts w:eastAsiaTheme="minorEastAsia"/>
          <w:b/>
          <w:sz w:val="21"/>
          <w:szCs w:val="21"/>
          <w:lang w:val="en-GB"/>
        </w:rPr>
        <w:t>Pre-emptive</w:t>
      </w:r>
      <w:r w:rsidRPr="00F71844">
        <w:rPr>
          <w:rFonts w:eastAsiaTheme="minorEastAsia"/>
          <w:b/>
          <w:sz w:val="21"/>
          <w:szCs w:val="21"/>
          <w:lang w:val="en-GB"/>
        </w:rPr>
        <w:t xml:space="preserve"> BSR is cancelled, the pending SR triggered by the </w:t>
      </w:r>
      <w:r w:rsidR="00C37EF4" w:rsidRPr="00F71844">
        <w:rPr>
          <w:rFonts w:eastAsiaTheme="minorEastAsia"/>
          <w:b/>
          <w:sz w:val="21"/>
          <w:szCs w:val="21"/>
          <w:lang w:val="en-GB"/>
        </w:rPr>
        <w:t>Pre-emptive</w:t>
      </w:r>
      <w:r w:rsidRPr="00F71844">
        <w:rPr>
          <w:rFonts w:eastAsiaTheme="minorEastAsia"/>
          <w:b/>
          <w:sz w:val="21"/>
          <w:szCs w:val="21"/>
          <w:lang w:val="en-GB"/>
        </w:rPr>
        <w:t xml:space="preserve"> BSR should be cancelled as well.</w:t>
      </w:r>
    </w:p>
    <w:p w14:paraId="36F569FC" w14:textId="6571D8B5" w:rsidR="00733CD8" w:rsidRPr="004143B4" w:rsidRDefault="00733CD8" w:rsidP="00733CD8">
      <w:pPr>
        <w:rPr>
          <w:rFonts w:eastAsiaTheme="minorEastAsia"/>
          <w:b/>
          <w:sz w:val="21"/>
          <w:szCs w:val="21"/>
          <w:lang w:val="en-GB"/>
        </w:rPr>
      </w:pPr>
      <w:r w:rsidRPr="004143B4">
        <w:rPr>
          <w:rFonts w:eastAsiaTheme="minorEastAsia"/>
          <w:b/>
          <w:sz w:val="21"/>
          <w:szCs w:val="21"/>
          <w:lang w:val="en-GB"/>
        </w:rPr>
        <w:t xml:space="preserve">Proposal 2: When two coexisting pending SRs are triggered by regular and </w:t>
      </w:r>
      <w:r w:rsidR="00C37EF4">
        <w:rPr>
          <w:rFonts w:eastAsiaTheme="minorEastAsia"/>
          <w:b/>
          <w:sz w:val="21"/>
          <w:szCs w:val="21"/>
          <w:lang w:val="en-GB"/>
        </w:rPr>
        <w:t>Pre-emptive</w:t>
      </w:r>
      <w:r w:rsidRPr="004143B4">
        <w:rPr>
          <w:rFonts w:eastAsiaTheme="minorEastAsia"/>
          <w:b/>
          <w:sz w:val="21"/>
          <w:szCs w:val="21"/>
          <w:lang w:val="en-GB"/>
        </w:rPr>
        <w:t xml:space="preserve"> BSRs respectively, one pending SR is </w:t>
      </w:r>
      <w:r>
        <w:rPr>
          <w:rFonts w:eastAsiaTheme="minorEastAsia"/>
          <w:b/>
          <w:sz w:val="21"/>
          <w:szCs w:val="21"/>
          <w:lang w:val="en-GB"/>
        </w:rPr>
        <w:t>cancelled, i.e. only one of the two is transmitted</w:t>
      </w:r>
      <w:r w:rsidRPr="004143B4">
        <w:rPr>
          <w:rFonts w:eastAsiaTheme="minorEastAsia"/>
          <w:b/>
          <w:sz w:val="21"/>
          <w:szCs w:val="21"/>
          <w:lang w:val="en-GB"/>
        </w:rPr>
        <w:t>.</w:t>
      </w:r>
    </w:p>
    <w:p w14:paraId="5E4E3CFD" w14:textId="5B93817A" w:rsidR="00733CD8" w:rsidRPr="004143B4" w:rsidRDefault="00733CD8" w:rsidP="00733CD8">
      <w:pPr>
        <w:rPr>
          <w:rFonts w:eastAsiaTheme="minorEastAsia"/>
          <w:b/>
          <w:sz w:val="21"/>
          <w:szCs w:val="21"/>
          <w:lang w:val="en-GB" w:eastAsia="zh-CN"/>
        </w:rPr>
      </w:pPr>
      <w:r w:rsidRPr="004143B4">
        <w:rPr>
          <w:rFonts w:eastAsiaTheme="minorEastAsia" w:hint="eastAsia"/>
          <w:b/>
          <w:sz w:val="21"/>
          <w:szCs w:val="21"/>
          <w:lang w:val="en-GB"/>
        </w:rPr>
        <w:t>Pro</w:t>
      </w:r>
      <w:r w:rsidRPr="004143B4">
        <w:rPr>
          <w:rFonts w:eastAsiaTheme="minorEastAsia"/>
          <w:b/>
          <w:sz w:val="21"/>
          <w:szCs w:val="21"/>
          <w:lang w:val="en-GB"/>
        </w:rPr>
        <w:t xml:space="preserve">posal 3: When two </w:t>
      </w:r>
      <w:r>
        <w:rPr>
          <w:rFonts w:eastAsiaTheme="minorEastAsia"/>
          <w:b/>
          <w:sz w:val="21"/>
          <w:szCs w:val="21"/>
          <w:lang w:val="en-GB"/>
        </w:rPr>
        <w:t>co</w:t>
      </w:r>
      <w:r w:rsidRPr="004143B4">
        <w:rPr>
          <w:rFonts w:eastAsiaTheme="minorEastAsia"/>
          <w:b/>
          <w:sz w:val="21"/>
          <w:szCs w:val="21"/>
          <w:lang w:val="en-GB"/>
        </w:rPr>
        <w:t xml:space="preserve">existing pending SRs are triggered by regular and </w:t>
      </w:r>
      <w:r w:rsidR="00C37EF4">
        <w:rPr>
          <w:rFonts w:eastAsiaTheme="minorEastAsia"/>
          <w:b/>
          <w:sz w:val="21"/>
          <w:szCs w:val="21"/>
          <w:lang w:val="en-GB"/>
        </w:rPr>
        <w:t>Pre-emptive</w:t>
      </w:r>
      <w:r w:rsidRPr="004143B4">
        <w:rPr>
          <w:rFonts w:eastAsiaTheme="minorEastAsia"/>
          <w:b/>
          <w:sz w:val="21"/>
          <w:szCs w:val="21"/>
          <w:lang w:val="en-GB"/>
        </w:rPr>
        <w:t xml:space="preserve"> BSRs respectively,</w:t>
      </w:r>
      <w:r>
        <w:rPr>
          <w:rFonts w:eastAsiaTheme="minorEastAsia"/>
          <w:b/>
          <w:sz w:val="21"/>
          <w:szCs w:val="21"/>
          <w:lang w:val="en-GB"/>
        </w:rPr>
        <w:t xml:space="preserve"> IAB-MT determine</w:t>
      </w:r>
      <w:r w:rsidR="0055489F">
        <w:rPr>
          <w:rFonts w:eastAsiaTheme="minorEastAsia"/>
          <w:b/>
          <w:sz w:val="21"/>
          <w:szCs w:val="21"/>
          <w:lang w:val="en-GB"/>
        </w:rPr>
        <w:t>s</w:t>
      </w:r>
      <w:r>
        <w:rPr>
          <w:rFonts w:eastAsiaTheme="minorEastAsia"/>
          <w:b/>
          <w:sz w:val="21"/>
          <w:szCs w:val="21"/>
          <w:lang w:val="en-GB"/>
        </w:rPr>
        <w:t xml:space="preserve"> the one to be cancelled based on Option 2 or Option 3</w:t>
      </w:r>
      <w:r w:rsidRPr="004143B4">
        <w:rPr>
          <w:rFonts w:eastAsiaTheme="minorEastAsia"/>
          <w:b/>
          <w:sz w:val="21"/>
          <w:szCs w:val="21"/>
          <w:lang w:val="en-GB" w:eastAsia="zh-CN"/>
        </w:rPr>
        <w:t>:</w:t>
      </w:r>
    </w:p>
    <w:p w14:paraId="7A869E22" w14:textId="4C479E8E" w:rsidR="00733CD8" w:rsidRPr="006E73FF" w:rsidRDefault="00733CD8" w:rsidP="00733CD8">
      <w:pPr>
        <w:pStyle w:val="af3"/>
        <w:numPr>
          <w:ilvl w:val="0"/>
          <w:numId w:val="31"/>
        </w:numPr>
        <w:ind w:firstLineChars="0"/>
        <w:rPr>
          <w:rFonts w:ascii="Times New Roman" w:eastAsiaTheme="minorEastAsia" w:hAnsi="Times New Roman"/>
          <w:b/>
          <w:szCs w:val="21"/>
          <w:lang w:val="en-GB"/>
        </w:rPr>
      </w:pPr>
      <w:r w:rsidRPr="006E73FF">
        <w:rPr>
          <w:rFonts w:ascii="Times New Roman" w:eastAsiaTheme="minorEastAsia" w:hAnsi="Times New Roman"/>
          <w:b/>
          <w:szCs w:val="21"/>
          <w:lang w:val="en-GB"/>
        </w:rPr>
        <w:t xml:space="preserve">Option 2: The pending SR triggered by </w:t>
      </w:r>
      <w:r w:rsidR="00C37EF4" w:rsidRPr="006E73FF">
        <w:rPr>
          <w:rFonts w:ascii="Times New Roman" w:eastAsiaTheme="minorEastAsia" w:hAnsi="Times New Roman"/>
          <w:b/>
          <w:szCs w:val="21"/>
          <w:lang w:val="en-GB"/>
        </w:rPr>
        <w:t>Pre-emptive</w:t>
      </w:r>
      <w:r w:rsidRPr="006E73FF">
        <w:rPr>
          <w:rFonts w:ascii="Times New Roman" w:eastAsiaTheme="minorEastAsia" w:hAnsi="Times New Roman"/>
          <w:b/>
          <w:szCs w:val="21"/>
          <w:lang w:val="en-GB"/>
        </w:rPr>
        <w:t xml:space="preserve"> BSR is cancelled;</w:t>
      </w:r>
    </w:p>
    <w:p w14:paraId="196D7198" w14:textId="77777777" w:rsidR="00733CD8" w:rsidRPr="006E73FF" w:rsidRDefault="00733CD8" w:rsidP="00733CD8">
      <w:pPr>
        <w:pStyle w:val="af3"/>
        <w:numPr>
          <w:ilvl w:val="0"/>
          <w:numId w:val="31"/>
        </w:numPr>
        <w:ind w:firstLineChars="0"/>
        <w:rPr>
          <w:rFonts w:ascii="Times New Roman" w:eastAsiaTheme="minorEastAsia" w:hAnsi="Times New Roman"/>
          <w:b/>
          <w:szCs w:val="21"/>
          <w:lang w:val="en-GB"/>
        </w:rPr>
      </w:pPr>
      <w:r w:rsidRPr="006E73FF">
        <w:rPr>
          <w:rFonts w:ascii="Times New Roman" w:eastAsiaTheme="minorEastAsia" w:hAnsi="Times New Roman"/>
          <w:b/>
          <w:szCs w:val="21"/>
          <w:lang w:val="en-GB"/>
        </w:rPr>
        <w:t>Option 3: The pending SR corresponding to lower priority LCH/LCG is cancelled.</w:t>
      </w:r>
    </w:p>
    <w:p w14:paraId="6B16BF35" w14:textId="7E87DDB7" w:rsidR="00735474" w:rsidRDefault="008A66C8" w:rsidP="00B71100">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1C17843" w14:textId="51824384" w:rsidR="009E36F8" w:rsidRPr="009E36F8" w:rsidRDefault="009E36F8" w:rsidP="00401661">
      <w:pPr>
        <w:pStyle w:val="a0"/>
        <w:numPr>
          <w:ilvl w:val="0"/>
          <w:numId w:val="9"/>
        </w:numPr>
        <w:rPr>
          <w:rFonts w:eastAsia="宋体"/>
          <w:kern w:val="2"/>
          <w:sz w:val="22"/>
          <w:szCs w:val="22"/>
          <w:lang w:eastAsia="zh-CN"/>
        </w:rPr>
      </w:pPr>
      <w:bookmarkStart w:id="8" w:name="_Ref40445678"/>
      <w:bookmarkStart w:id="9" w:name="_Ref40685290"/>
      <w:bookmarkStart w:id="10" w:name="_Ref31819698"/>
      <w:bookmarkStart w:id="11" w:name="_Ref31809057"/>
      <w:bookmarkEnd w:id="0"/>
      <w:bookmarkEnd w:id="1"/>
      <w:r w:rsidRPr="005310F5">
        <w:rPr>
          <w:rFonts w:eastAsia="宋体"/>
          <w:kern w:val="2"/>
          <w:sz w:val="22"/>
          <w:szCs w:val="22"/>
          <w:lang w:eastAsia="zh-CN"/>
        </w:rPr>
        <w:t>R2</w:t>
      </w:r>
      <w:r w:rsidR="0003648F">
        <w:rPr>
          <w:rFonts w:eastAsia="宋体"/>
          <w:kern w:val="2"/>
          <w:sz w:val="22"/>
          <w:szCs w:val="22"/>
          <w:lang w:eastAsia="zh-CN"/>
        </w:rPr>
        <w:t>#109bise</w:t>
      </w:r>
      <w:r w:rsidRPr="000D3456">
        <w:rPr>
          <w:rFonts w:cs="Arial"/>
          <w:bCs/>
        </w:rPr>
        <w:t xml:space="preserve"> </w:t>
      </w:r>
      <w:bookmarkEnd w:id="8"/>
      <w:r w:rsidR="0003648F">
        <w:rPr>
          <w:rFonts w:cs="Arial"/>
          <w:bCs/>
        </w:rPr>
        <w:t>Chairman notes</w:t>
      </w:r>
      <w:bookmarkEnd w:id="9"/>
    </w:p>
    <w:p w14:paraId="2BB46313" w14:textId="591C887C" w:rsidR="009E36F8" w:rsidRPr="00886DEC" w:rsidRDefault="009E36F8" w:rsidP="009E36F8">
      <w:pPr>
        <w:pStyle w:val="a0"/>
        <w:numPr>
          <w:ilvl w:val="0"/>
          <w:numId w:val="9"/>
        </w:numPr>
        <w:rPr>
          <w:rFonts w:eastAsia="宋体"/>
          <w:kern w:val="2"/>
          <w:sz w:val="22"/>
          <w:szCs w:val="22"/>
          <w:lang w:eastAsia="zh-CN"/>
        </w:rPr>
      </w:pPr>
      <w:bookmarkStart w:id="12" w:name="_Ref40446285"/>
      <w:r w:rsidRPr="00886DEC">
        <w:rPr>
          <w:rFonts w:eastAsia="宋体"/>
          <w:kern w:val="2"/>
          <w:sz w:val="22"/>
          <w:szCs w:val="22"/>
          <w:lang w:eastAsia="zh-CN"/>
        </w:rPr>
        <w:t>R</w:t>
      </w:r>
      <w:bookmarkEnd w:id="12"/>
      <w:r w:rsidR="00080F14" w:rsidRPr="00886DEC">
        <w:rPr>
          <w:rFonts w:eastAsia="宋体"/>
          <w:kern w:val="2"/>
          <w:sz w:val="22"/>
          <w:szCs w:val="22"/>
          <w:lang w:eastAsia="zh-CN"/>
        </w:rPr>
        <w:t>2#109e Chairman notes</w:t>
      </w:r>
    </w:p>
    <w:p w14:paraId="44C599BD" w14:textId="6D0362AC" w:rsidR="00EA74EE" w:rsidRPr="00886DEC" w:rsidRDefault="00EA74EE" w:rsidP="009E36F8">
      <w:pPr>
        <w:pStyle w:val="a0"/>
        <w:numPr>
          <w:ilvl w:val="0"/>
          <w:numId w:val="9"/>
        </w:numPr>
        <w:rPr>
          <w:rFonts w:eastAsia="宋体"/>
          <w:kern w:val="2"/>
          <w:sz w:val="22"/>
          <w:szCs w:val="22"/>
          <w:lang w:eastAsia="zh-CN"/>
        </w:rPr>
      </w:pPr>
      <w:bookmarkStart w:id="13" w:name="_Ref40706026"/>
      <w:r w:rsidRPr="00886DEC">
        <w:rPr>
          <w:rFonts w:eastAsia="宋体"/>
          <w:kern w:val="2"/>
          <w:sz w:val="22"/>
          <w:szCs w:val="22"/>
          <w:lang w:eastAsia="zh-CN"/>
        </w:rPr>
        <w:t>3GPP TS 38.321 MAC Protocol Specification, v16.0</w:t>
      </w:r>
      <w:bookmarkEnd w:id="13"/>
    </w:p>
    <w:bookmarkEnd w:id="10"/>
    <w:bookmarkEnd w:id="11"/>
    <w:p w14:paraId="6A706C5C" w14:textId="77777777" w:rsidR="00735474" w:rsidRDefault="00735474">
      <w:pPr>
        <w:pStyle w:val="a0"/>
        <w:rPr>
          <w:rFonts w:eastAsia="宋体"/>
          <w:kern w:val="2"/>
          <w:szCs w:val="20"/>
          <w:lang w:eastAsia="zh-CN"/>
        </w:rPr>
      </w:pPr>
    </w:p>
    <w:sectPr w:rsidR="00735474">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F0FAB" w14:textId="77777777" w:rsidR="00BA16A6" w:rsidRDefault="00BA16A6">
      <w:r>
        <w:separator/>
      </w:r>
    </w:p>
  </w:endnote>
  <w:endnote w:type="continuationSeparator" w:id="0">
    <w:p w14:paraId="78068729" w14:textId="77777777" w:rsidR="00BA16A6" w:rsidRDefault="00BA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46A36" w14:textId="77777777" w:rsidR="00BA16A6" w:rsidRDefault="00BA16A6">
      <w:r>
        <w:separator/>
      </w:r>
    </w:p>
  </w:footnote>
  <w:footnote w:type="continuationSeparator" w:id="0">
    <w:p w14:paraId="02B89626" w14:textId="77777777" w:rsidR="00BA16A6" w:rsidRDefault="00BA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721CC" w14:textId="77777777" w:rsidR="00735474" w:rsidRDefault="00735474">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269C3"/>
    <w:multiLevelType w:val="hybridMultilevel"/>
    <w:tmpl w:val="3DA42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3" w15:restartNumberingAfterBreak="0">
    <w:nsid w:val="094E1A83"/>
    <w:multiLevelType w:val="hybridMultilevel"/>
    <w:tmpl w:val="59B6FAAE"/>
    <w:lvl w:ilvl="0" w:tplc="022CA7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009D4"/>
    <w:multiLevelType w:val="hybridMultilevel"/>
    <w:tmpl w:val="625496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47780A"/>
    <w:multiLevelType w:val="hybridMultilevel"/>
    <w:tmpl w:val="E3CED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2108D"/>
    <w:multiLevelType w:val="multilevel"/>
    <w:tmpl w:val="0F8210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C59CE"/>
    <w:multiLevelType w:val="hybridMultilevel"/>
    <w:tmpl w:val="ED94F5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18633FCC"/>
    <w:multiLevelType w:val="hybridMultilevel"/>
    <w:tmpl w:val="49A6B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3E84"/>
    <w:multiLevelType w:val="hybridMultilevel"/>
    <w:tmpl w:val="14021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302666"/>
    <w:multiLevelType w:val="hybridMultilevel"/>
    <w:tmpl w:val="7F683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C38CC"/>
    <w:multiLevelType w:val="hybridMultilevel"/>
    <w:tmpl w:val="FD0679F8"/>
    <w:lvl w:ilvl="0" w:tplc="A77023DC">
      <w:start w:val="1"/>
      <w:numFmt w:val="lowerLetter"/>
      <w:lvlText w:val="(%1)"/>
      <w:lvlJc w:val="left"/>
      <w:pPr>
        <w:ind w:left="2770" w:hanging="360"/>
      </w:pPr>
      <w:rPr>
        <w:rFonts w:eastAsia="Times New Roman"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12" w15:restartNumberingAfterBreak="0">
    <w:nsid w:val="2956779F"/>
    <w:multiLevelType w:val="hybridMultilevel"/>
    <w:tmpl w:val="5EE60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EA3DD1"/>
    <w:multiLevelType w:val="hybridMultilevel"/>
    <w:tmpl w:val="80B05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44DC"/>
    <w:multiLevelType w:val="multilevel"/>
    <w:tmpl w:val="398144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B1707"/>
    <w:multiLevelType w:val="hybridMultilevel"/>
    <w:tmpl w:val="223EE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F7C7DFC"/>
    <w:multiLevelType w:val="multilevel"/>
    <w:tmpl w:val="4F7C7D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032A36"/>
    <w:multiLevelType w:val="hybridMultilevel"/>
    <w:tmpl w:val="3188B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9F1DE4"/>
    <w:multiLevelType w:val="hybridMultilevel"/>
    <w:tmpl w:val="0E10E266"/>
    <w:lvl w:ilvl="0" w:tplc="88D25CEA">
      <w:start w:val="1"/>
      <w:numFmt w:val="lowerLetter"/>
      <w:lvlText w:val="(%1)"/>
      <w:lvlJc w:val="left"/>
      <w:pPr>
        <w:ind w:left="5400" w:hanging="360"/>
      </w:pPr>
      <w:rPr>
        <w:rFonts w:hint="default"/>
      </w:r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F1849EB"/>
    <w:multiLevelType w:val="hybridMultilevel"/>
    <w:tmpl w:val="16D43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D65BF"/>
    <w:multiLevelType w:val="hybridMultilevel"/>
    <w:tmpl w:val="2E3AC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BC04073"/>
    <w:multiLevelType w:val="hybridMultilevel"/>
    <w:tmpl w:val="90A44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C910750"/>
    <w:multiLevelType w:val="hybridMultilevel"/>
    <w:tmpl w:val="6B2AA3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16"/>
  </w:num>
  <w:num w:numId="4">
    <w:abstractNumId w:val="24"/>
  </w:num>
  <w:num w:numId="5">
    <w:abstractNumId w:val="22"/>
  </w:num>
  <w:num w:numId="6">
    <w:abstractNumId w:val="19"/>
  </w:num>
  <w:num w:numId="7">
    <w:abstractNumId w:val="15"/>
  </w:num>
  <w:num w:numId="8">
    <w:abstractNumId w:val="6"/>
  </w:num>
  <w:num w:numId="9">
    <w:abstractNumId w:val="28"/>
  </w:num>
  <w:num w:numId="10">
    <w:abstractNumId w:val="3"/>
  </w:num>
  <w:num w:numId="11">
    <w:abstractNumId w:val="21"/>
  </w:num>
  <w:num w:numId="12">
    <w:abstractNumId w:val="11"/>
  </w:num>
  <w:num w:numId="13">
    <w:abstractNumId w:val="12"/>
  </w:num>
  <w:num w:numId="14">
    <w:abstractNumId w:val="14"/>
  </w:num>
  <w:num w:numId="15">
    <w:abstractNumId w:val="2"/>
  </w:num>
  <w:num w:numId="16">
    <w:abstractNumId w:val="4"/>
  </w:num>
  <w:num w:numId="17">
    <w:abstractNumId w:val="24"/>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num>
  <w:num w:numId="20">
    <w:abstractNumId w:val="1"/>
  </w:num>
  <w:num w:numId="21">
    <w:abstractNumId w:val="9"/>
  </w:num>
  <w:num w:numId="22">
    <w:abstractNumId w:val="23"/>
  </w:num>
  <w:num w:numId="23">
    <w:abstractNumId w:val="10"/>
  </w:num>
  <w:num w:numId="24">
    <w:abstractNumId w:val="13"/>
  </w:num>
  <w:num w:numId="25">
    <w:abstractNumId w:val="5"/>
  </w:num>
  <w:num w:numId="26">
    <w:abstractNumId w:val="8"/>
  </w:num>
  <w:num w:numId="27">
    <w:abstractNumId w:val="29"/>
  </w:num>
  <w:num w:numId="28">
    <w:abstractNumId w:val="25"/>
  </w:num>
  <w:num w:numId="29">
    <w:abstractNumId w:val="20"/>
  </w:num>
  <w:num w:numId="30">
    <w:abstractNumId w:val="1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wNTAwtLAwsDA3MbNQ0lEKTi0uzszPAykwqwUAyINgpSwAAAA="/>
  </w:docVars>
  <w:rsids>
    <w:rsidRoot w:val="00B87FBC"/>
    <w:rsid w:val="0000069E"/>
    <w:rsid w:val="00002134"/>
    <w:rsid w:val="00002C2C"/>
    <w:rsid w:val="0000314A"/>
    <w:rsid w:val="000034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48F"/>
    <w:rsid w:val="00036CBB"/>
    <w:rsid w:val="000370B3"/>
    <w:rsid w:val="0003772C"/>
    <w:rsid w:val="000377D4"/>
    <w:rsid w:val="00037A41"/>
    <w:rsid w:val="00037DBD"/>
    <w:rsid w:val="00037E65"/>
    <w:rsid w:val="000412E1"/>
    <w:rsid w:val="00041E6C"/>
    <w:rsid w:val="000421F2"/>
    <w:rsid w:val="0004269E"/>
    <w:rsid w:val="00042725"/>
    <w:rsid w:val="00042955"/>
    <w:rsid w:val="00043360"/>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903"/>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4CB5"/>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0F14"/>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5E13"/>
    <w:rsid w:val="000A6A9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C07"/>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06DE"/>
    <w:rsid w:val="000F1063"/>
    <w:rsid w:val="000F11F0"/>
    <w:rsid w:val="000F1F75"/>
    <w:rsid w:val="000F26CF"/>
    <w:rsid w:val="000F306D"/>
    <w:rsid w:val="000F332B"/>
    <w:rsid w:val="000F38D0"/>
    <w:rsid w:val="000F3F5E"/>
    <w:rsid w:val="000F52EB"/>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4D"/>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6CBA"/>
    <w:rsid w:val="00117296"/>
    <w:rsid w:val="00117423"/>
    <w:rsid w:val="001174AC"/>
    <w:rsid w:val="0011759E"/>
    <w:rsid w:val="0012023D"/>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048"/>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15C"/>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0D9"/>
    <w:rsid w:val="0015097A"/>
    <w:rsid w:val="00151098"/>
    <w:rsid w:val="001511AD"/>
    <w:rsid w:val="0015172E"/>
    <w:rsid w:val="00151BB2"/>
    <w:rsid w:val="00152550"/>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A94"/>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C0F"/>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14A8"/>
    <w:rsid w:val="00181DFB"/>
    <w:rsid w:val="00181FF2"/>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53A"/>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2EE6"/>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9E6"/>
    <w:rsid w:val="001C5AE9"/>
    <w:rsid w:val="001C5D2D"/>
    <w:rsid w:val="001C626F"/>
    <w:rsid w:val="001C7268"/>
    <w:rsid w:val="001C78FC"/>
    <w:rsid w:val="001D096F"/>
    <w:rsid w:val="001D0DD1"/>
    <w:rsid w:val="001D155F"/>
    <w:rsid w:val="001D2EB0"/>
    <w:rsid w:val="001D3507"/>
    <w:rsid w:val="001D363E"/>
    <w:rsid w:val="001D3849"/>
    <w:rsid w:val="001D3CC4"/>
    <w:rsid w:val="001D40F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4FB"/>
    <w:rsid w:val="001E59F8"/>
    <w:rsid w:val="001E5DE6"/>
    <w:rsid w:val="001E7352"/>
    <w:rsid w:val="001E7376"/>
    <w:rsid w:val="001E7E2B"/>
    <w:rsid w:val="001F00A4"/>
    <w:rsid w:val="001F01BF"/>
    <w:rsid w:val="001F02FA"/>
    <w:rsid w:val="001F06AE"/>
    <w:rsid w:val="001F0AAC"/>
    <w:rsid w:val="001F0ABD"/>
    <w:rsid w:val="001F16CB"/>
    <w:rsid w:val="001F1704"/>
    <w:rsid w:val="001F1CA5"/>
    <w:rsid w:val="001F1CAC"/>
    <w:rsid w:val="001F1F19"/>
    <w:rsid w:val="001F1F7A"/>
    <w:rsid w:val="001F2E21"/>
    <w:rsid w:val="001F34C4"/>
    <w:rsid w:val="001F34C7"/>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6EE"/>
    <w:rsid w:val="0021211A"/>
    <w:rsid w:val="00212651"/>
    <w:rsid w:val="0021268F"/>
    <w:rsid w:val="0021294F"/>
    <w:rsid w:val="00212B22"/>
    <w:rsid w:val="00212C47"/>
    <w:rsid w:val="002134B5"/>
    <w:rsid w:val="002138FA"/>
    <w:rsid w:val="00213E13"/>
    <w:rsid w:val="002140A6"/>
    <w:rsid w:val="002143AD"/>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4C7B"/>
    <w:rsid w:val="00225275"/>
    <w:rsid w:val="00225551"/>
    <w:rsid w:val="002266D8"/>
    <w:rsid w:val="00226865"/>
    <w:rsid w:val="00226BB0"/>
    <w:rsid w:val="002302DB"/>
    <w:rsid w:val="00230EF1"/>
    <w:rsid w:val="002319C7"/>
    <w:rsid w:val="00231E3A"/>
    <w:rsid w:val="0023222B"/>
    <w:rsid w:val="00232320"/>
    <w:rsid w:val="0023247D"/>
    <w:rsid w:val="002327D8"/>
    <w:rsid w:val="00232A6E"/>
    <w:rsid w:val="002342DD"/>
    <w:rsid w:val="00234341"/>
    <w:rsid w:val="002344A0"/>
    <w:rsid w:val="00234567"/>
    <w:rsid w:val="00234606"/>
    <w:rsid w:val="00234B22"/>
    <w:rsid w:val="002352F4"/>
    <w:rsid w:val="00235544"/>
    <w:rsid w:val="00235763"/>
    <w:rsid w:val="00235D9E"/>
    <w:rsid w:val="002361CA"/>
    <w:rsid w:val="00236AA7"/>
    <w:rsid w:val="00236B8F"/>
    <w:rsid w:val="00240150"/>
    <w:rsid w:val="002405ED"/>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1E0C"/>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1DFE"/>
    <w:rsid w:val="002920F2"/>
    <w:rsid w:val="0029237A"/>
    <w:rsid w:val="0029239F"/>
    <w:rsid w:val="00292C9D"/>
    <w:rsid w:val="00293F4E"/>
    <w:rsid w:val="00294925"/>
    <w:rsid w:val="00295560"/>
    <w:rsid w:val="00295DF1"/>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29"/>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540"/>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0F"/>
    <w:rsid w:val="002D16B5"/>
    <w:rsid w:val="002D16FF"/>
    <w:rsid w:val="002D17AB"/>
    <w:rsid w:val="002D2279"/>
    <w:rsid w:val="002D2519"/>
    <w:rsid w:val="002D2F94"/>
    <w:rsid w:val="002D3388"/>
    <w:rsid w:val="002D4520"/>
    <w:rsid w:val="002D4C07"/>
    <w:rsid w:val="002D4D31"/>
    <w:rsid w:val="002D5195"/>
    <w:rsid w:val="002D56D2"/>
    <w:rsid w:val="002D5869"/>
    <w:rsid w:val="002D6779"/>
    <w:rsid w:val="002D67F3"/>
    <w:rsid w:val="002D6BB6"/>
    <w:rsid w:val="002D7187"/>
    <w:rsid w:val="002D727A"/>
    <w:rsid w:val="002D72CC"/>
    <w:rsid w:val="002E093C"/>
    <w:rsid w:val="002E0D1F"/>
    <w:rsid w:val="002E0EC8"/>
    <w:rsid w:val="002E1B11"/>
    <w:rsid w:val="002E1F7F"/>
    <w:rsid w:val="002E2D77"/>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07"/>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AED"/>
    <w:rsid w:val="00307C54"/>
    <w:rsid w:val="00307C82"/>
    <w:rsid w:val="0031039C"/>
    <w:rsid w:val="00310DCE"/>
    <w:rsid w:val="003113D3"/>
    <w:rsid w:val="0031142E"/>
    <w:rsid w:val="0031203F"/>
    <w:rsid w:val="0031340C"/>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2C4C"/>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135"/>
    <w:rsid w:val="003324D7"/>
    <w:rsid w:val="00332DB3"/>
    <w:rsid w:val="00332E5D"/>
    <w:rsid w:val="00333461"/>
    <w:rsid w:val="00333F91"/>
    <w:rsid w:val="003359D0"/>
    <w:rsid w:val="00335D9C"/>
    <w:rsid w:val="00335FD9"/>
    <w:rsid w:val="003364B0"/>
    <w:rsid w:val="0033670B"/>
    <w:rsid w:val="00336A20"/>
    <w:rsid w:val="0033752C"/>
    <w:rsid w:val="0033790D"/>
    <w:rsid w:val="0034028C"/>
    <w:rsid w:val="003417BB"/>
    <w:rsid w:val="0034291E"/>
    <w:rsid w:val="00342C19"/>
    <w:rsid w:val="00343224"/>
    <w:rsid w:val="00343F46"/>
    <w:rsid w:val="00344E46"/>
    <w:rsid w:val="00344ECB"/>
    <w:rsid w:val="00345288"/>
    <w:rsid w:val="00345B00"/>
    <w:rsid w:val="00345E42"/>
    <w:rsid w:val="00345EBD"/>
    <w:rsid w:val="0034602B"/>
    <w:rsid w:val="003461B2"/>
    <w:rsid w:val="00346C9B"/>
    <w:rsid w:val="00346CFA"/>
    <w:rsid w:val="00347253"/>
    <w:rsid w:val="00347B40"/>
    <w:rsid w:val="00347E05"/>
    <w:rsid w:val="00350577"/>
    <w:rsid w:val="00350BB9"/>
    <w:rsid w:val="0035104A"/>
    <w:rsid w:val="00351265"/>
    <w:rsid w:val="0035183E"/>
    <w:rsid w:val="00351B3E"/>
    <w:rsid w:val="00351BC6"/>
    <w:rsid w:val="00352C3E"/>
    <w:rsid w:val="00353048"/>
    <w:rsid w:val="0035372B"/>
    <w:rsid w:val="003538E6"/>
    <w:rsid w:val="003539E7"/>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0EB"/>
    <w:rsid w:val="003835FA"/>
    <w:rsid w:val="00384688"/>
    <w:rsid w:val="00384CFE"/>
    <w:rsid w:val="00385159"/>
    <w:rsid w:val="0038534D"/>
    <w:rsid w:val="00386944"/>
    <w:rsid w:val="00386C50"/>
    <w:rsid w:val="00386D1C"/>
    <w:rsid w:val="003870EF"/>
    <w:rsid w:val="0038760D"/>
    <w:rsid w:val="0038772F"/>
    <w:rsid w:val="003877CD"/>
    <w:rsid w:val="00390513"/>
    <w:rsid w:val="00390C9F"/>
    <w:rsid w:val="003919B8"/>
    <w:rsid w:val="00391D58"/>
    <w:rsid w:val="00392313"/>
    <w:rsid w:val="00392323"/>
    <w:rsid w:val="00392568"/>
    <w:rsid w:val="00392C7E"/>
    <w:rsid w:val="00393348"/>
    <w:rsid w:val="00393815"/>
    <w:rsid w:val="003940C5"/>
    <w:rsid w:val="003949F1"/>
    <w:rsid w:val="00394EA8"/>
    <w:rsid w:val="0039511F"/>
    <w:rsid w:val="0039529D"/>
    <w:rsid w:val="00395308"/>
    <w:rsid w:val="00395898"/>
    <w:rsid w:val="0039590A"/>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3825"/>
    <w:rsid w:val="003A402D"/>
    <w:rsid w:val="003A5013"/>
    <w:rsid w:val="003A5188"/>
    <w:rsid w:val="003A571D"/>
    <w:rsid w:val="003A5A16"/>
    <w:rsid w:val="003A5AF4"/>
    <w:rsid w:val="003A5F81"/>
    <w:rsid w:val="003A64D1"/>
    <w:rsid w:val="003A6D62"/>
    <w:rsid w:val="003A7426"/>
    <w:rsid w:val="003A75D8"/>
    <w:rsid w:val="003A787B"/>
    <w:rsid w:val="003A7EBD"/>
    <w:rsid w:val="003B04F1"/>
    <w:rsid w:val="003B0679"/>
    <w:rsid w:val="003B1813"/>
    <w:rsid w:val="003B1D53"/>
    <w:rsid w:val="003B2A9B"/>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0FD"/>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24B"/>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A92"/>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661"/>
    <w:rsid w:val="00401E14"/>
    <w:rsid w:val="004023F8"/>
    <w:rsid w:val="00403127"/>
    <w:rsid w:val="004035D5"/>
    <w:rsid w:val="00404D63"/>
    <w:rsid w:val="00405E3B"/>
    <w:rsid w:val="00406531"/>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B4"/>
    <w:rsid w:val="004143FC"/>
    <w:rsid w:val="004148B1"/>
    <w:rsid w:val="00414A8B"/>
    <w:rsid w:val="00414CFC"/>
    <w:rsid w:val="00414D76"/>
    <w:rsid w:val="00414E85"/>
    <w:rsid w:val="004154C1"/>
    <w:rsid w:val="00415DAE"/>
    <w:rsid w:val="004161C9"/>
    <w:rsid w:val="00416B49"/>
    <w:rsid w:val="00416FAF"/>
    <w:rsid w:val="00417FBC"/>
    <w:rsid w:val="004202A5"/>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70"/>
    <w:rsid w:val="00430C98"/>
    <w:rsid w:val="00431CAB"/>
    <w:rsid w:val="00431D36"/>
    <w:rsid w:val="004326B8"/>
    <w:rsid w:val="00433186"/>
    <w:rsid w:val="00433593"/>
    <w:rsid w:val="00433E00"/>
    <w:rsid w:val="00433E01"/>
    <w:rsid w:val="004346A6"/>
    <w:rsid w:val="004348BC"/>
    <w:rsid w:val="004348BF"/>
    <w:rsid w:val="004351D5"/>
    <w:rsid w:val="0043597F"/>
    <w:rsid w:val="00435BF4"/>
    <w:rsid w:val="00435CC7"/>
    <w:rsid w:val="00435FBE"/>
    <w:rsid w:val="004367E3"/>
    <w:rsid w:val="004376EB"/>
    <w:rsid w:val="004376F5"/>
    <w:rsid w:val="00437CE5"/>
    <w:rsid w:val="00437F16"/>
    <w:rsid w:val="00440423"/>
    <w:rsid w:val="004410CA"/>
    <w:rsid w:val="004413F4"/>
    <w:rsid w:val="004418F2"/>
    <w:rsid w:val="00441D12"/>
    <w:rsid w:val="00442392"/>
    <w:rsid w:val="00442400"/>
    <w:rsid w:val="00442C2B"/>
    <w:rsid w:val="00443D70"/>
    <w:rsid w:val="00444035"/>
    <w:rsid w:val="0044435E"/>
    <w:rsid w:val="00444530"/>
    <w:rsid w:val="00444904"/>
    <w:rsid w:val="00444D80"/>
    <w:rsid w:val="00444F2C"/>
    <w:rsid w:val="00446221"/>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BC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67E34"/>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DD2"/>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BA5"/>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6AC"/>
    <w:rsid w:val="004B296B"/>
    <w:rsid w:val="004B3124"/>
    <w:rsid w:val="004B31D0"/>
    <w:rsid w:val="004B4069"/>
    <w:rsid w:val="004B4D09"/>
    <w:rsid w:val="004B4D0E"/>
    <w:rsid w:val="004B5D95"/>
    <w:rsid w:val="004B7A57"/>
    <w:rsid w:val="004B7CBD"/>
    <w:rsid w:val="004C002F"/>
    <w:rsid w:val="004C0091"/>
    <w:rsid w:val="004C015A"/>
    <w:rsid w:val="004C036D"/>
    <w:rsid w:val="004C066C"/>
    <w:rsid w:val="004C0A9B"/>
    <w:rsid w:val="004C1A60"/>
    <w:rsid w:val="004C2240"/>
    <w:rsid w:val="004C2A22"/>
    <w:rsid w:val="004C2E01"/>
    <w:rsid w:val="004C31F3"/>
    <w:rsid w:val="004C32EB"/>
    <w:rsid w:val="004C3C3B"/>
    <w:rsid w:val="004C40CC"/>
    <w:rsid w:val="004C40E2"/>
    <w:rsid w:val="004C4391"/>
    <w:rsid w:val="004C4EA2"/>
    <w:rsid w:val="004C55A1"/>
    <w:rsid w:val="004C6243"/>
    <w:rsid w:val="004C66E2"/>
    <w:rsid w:val="004C69F7"/>
    <w:rsid w:val="004C6D16"/>
    <w:rsid w:val="004C77F2"/>
    <w:rsid w:val="004C7BA0"/>
    <w:rsid w:val="004C7C5D"/>
    <w:rsid w:val="004D10F7"/>
    <w:rsid w:val="004D1D7A"/>
    <w:rsid w:val="004D1DB0"/>
    <w:rsid w:val="004D23F8"/>
    <w:rsid w:val="004D282B"/>
    <w:rsid w:val="004D30FB"/>
    <w:rsid w:val="004D3431"/>
    <w:rsid w:val="004D3459"/>
    <w:rsid w:val="004D4077"/>
    <w:rsid w:val="004D4207"/>
    <w:rsid w:val="004D4B1A"/>
    <w:rsid w:val="004D51FE"/>
    <w:rsid w:val="004D581D"/>
    <w:rsid w:val="004D5ABB"/>
    <w:rsid w:val="004D5ABC"/>
    <w:rsid w:val="004D5CC2"/>
    <w:rsid w:val="004D6300"/>
    <w:rsid w:val="004D6366"/>
    <w:rsid w:val="004D6787"/>
    <w:rsid w:val="004D683E"/>
    <w:rsid w:val="004D6A49"/>
    <w:rsid w:val="004D76B4"/>
    <w:rsid w:val="004E0261"/>
    <w:rsid w:val="004E0FBE"/>
    <w:rsid w:val="004E0FF1"/>
    <w:rsid w:val="004E1FCD"/>
    <w:rsid w:val="004E2306"/>
    <w:rsid w:val="004E2BCB"/>
    <w:rsid w:val="004E2BDF"/>
    <w:rsid w:val="004E3753"/>
    <w:rsid w:val="004E3B58"/>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6D2A"/>
    <w:rsid w:val="004F70DA"/>
    <w:rsid w:val="004F7427"/>
    <w:rsid w:val="004F7434"/>
    <w:rsid w:val="004F753A"/>
    <w:rsid w:val="004F7E8E"/>
    <w:rsid w:val="00500B45"/>
    <w:rsid w:val="00502B94"/>
    <w:rsid w:val="00502EB9"/>
    <w:rsid w:val="005030D4"/>
    <w:rsid w:val="00503192"/>
    <w:rsid w:val="00503AE2"/>
    <w:rsid w:val="00503D93"/>
    <w:rsid w:val="00504FEA"/>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297"/>
    <w:rsid w:val="005135F6"/>
    <w:rsid w:val="0051398C"/>
    <w:rsid w:val="00513C97"/>
    <w:rsid w:val="00514AA4"/>
    <w:rsid w:val="00515849"/>
    <w:rsid w:val="00515AE4"/>
    <w:rsid w:val="005160CF"/>
    <w:rsid w:val="0051645C"/>
    <w:rsid w:val="00517F00"/>
    <w:rsid w:val="00517FD2"/>
    <w:rsid w:val="00520B5F"/>
    <w:rsid w:val="00520D79"/>
    <w:rsid w:val="00520F9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A6F"/>
    <w:rsid w:val="005310F5"/>
    <w:rsid w:val="005317D0"/>
    <w:rsid w:val="00531A76"/>
    <w:rsid w:val="0053237C"/>
    <w:rsid w:val="0053241A"/>
    <w:rsid w:val="00532F81"/>
    <w:rsid w:val="00533770"/>
    <w:rsid w:val="005337A7"/>
    <w:rsid w:val="00533C48"/>
    <w:rsid w:val="00533C6B"/>
    <w:rsid w:val="005342F5"/>
    <w:rsid w:val="00534FCF"/>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69E3"/>
    <w:rsid w:val="005471BF"/>
    <w:rsid w:val="00547899"/>
    <w:rsid w:val="0055046E"/>
    <w:rsid w:val="00550DDE"/>
    <w:rsid w:val="00550E03"/>
    <w:rsid w:val="00551190"/>
    <w:rsid w:val="00551B76"/>
    <w:rsid w:val="00552C7C"/>
    <w:rsid w:val="00552D8C"/>
    <w:rsid w:val="00552ED1"/>
    <w:rsid w:val="00553B8A"/>
    <w:rsid w:val="0055477E"/>
    <w:rsid w:val="0055489F"/>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1D17"/>
    <w:rsid w:val="0056254F"/>
    <w:rsid w:val="0056368D"/>
    <w:rsid w:val="00563A90"/>
    <w:rsid w:val="005640DE"/>
    <w:rsid w:val="0056487E"/>
    <w:rsid w:val="005648D5"/>
    <w:rsid w:val="00564A33"/>
    <w:rsid w:val="00565CBB"/>
    <w:rsid w:val="00566422"/>
    <w:rsid w:val="00566D1B"/>
    <w:rsid w:val="00566D6D"/>
    <w:rsid w:val="00567277"/>
    <w:rsid w:val="005676F4"/>
    <w:rsid w:val="00567BA3"/>
    <w:rsid w:val="005704F4"/>
    <w:rsid w:val="00570D87"/>
    <w:rsid w:val="005712F8"/>
    <w:rsid w:val="0057209C"/>
    <w:rsid w:val="005726A3"/>
    <w:rsid w:val="00572AA3"/>
    <w:rsid w:val="005736E0"/>
    <w:rsid w:val="00574007"/>
    <w:rsid w:val="0057465B"/>
    <w:rsid w:val="0057480B"/>
    <w:rsid w:val="0057484F"/>
    <w:rsid w:val="005749E3"/>
    <w:rsid w:val="00575674"/>
    <w:rsid w:val="00575D96"/>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5E24"/>
    <w:rsid w:val="005860CF"/>
    <w:rsid w:val="005861E2"/>
    <w:rsid w:val="00586D72"/>
    <w:rsid w:val="00587D29"/>
    <w:rsid w:val="00587EEF"/>
    <w:rsid w:val="00590DE9"/>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2EAE"/>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647"/>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C26"/>
    <w:rsid w:val="005B7CFB"/>
    <w:rsid w:val="005B7EC5"/>
    <w:rsid w:val="005C10C3"/>
    <w:rsid w:val="005C14E3"/>
    <w:rsid w:val="005C16DB"/>
    <w:rsid w:val="005C176B"/>
    <w:rsid w:val="005C1A2E"/>
    <w:rsid w:val="005C1F21"/>
    <w:rsid w:val="005C23F6"/>
    <w:rsid w:val="005C3B25"/>
    <w:rsid w:val="005C3C1B"/>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12"/>
    <w:rsid w:val="00605D44"/>
    <w:rsid w:val="006064E4"/>
    <w:rsid w:val="006066BB"/>
    <w:rsid w:val="00606B38"/>
    <w:rsid w:val="00606EA2"/>
    <w:rsid w:val="006070F7"/>
    <w:rsid w:val="006075E7"/>
    <w:rsid w:val="006100C8"/>
    <w:rsid w:val="00610C1F"/>
    <w:rsid w:val="006112D0"/>
    <w:rsid w:val="006122D7"/>
    <w:rsid w:val="006123CD"/>
    <w:rsid w:val="006125A6"/>
    <w:rsid w:val="00612E37"/>
    <w:rsid w:val="00612E69"/>
    <w:rsid w:val="0061335D"/>
    <w:rsid w:val="006135BF"/>
    <w:rsid w:val="00613F50"/>
    <w:rsid w:val="00614076"/>
    <w:rsid w:val="00614D4E"/>
    <w:rsid w:val="00615392"/>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AD8"/>
    <w:rsid w:val="00630D32"/>
    <w:rsid w:val="0063104F"/>
    <w:rsid w:val="00631DD1"/>
    <w:rsid w:val="00632715"/>
    <w:rsid w:val="00632D00"/>
    <w:rsid w:val="00633361"/>
    <w:rsid w:val="00633A50"/>
    <w:rsid w:val="00633C1C"/>
    <w:rsid w:val="00633D14"/>
    <w:rsid w:val="00633FE5"/>
    <w:rsid w:val="0063479F"/>
    <w:rsid w:val="00634908"/>
    <w:rsid w:val="00634E93"/>
    <w:rsid w:val="00635602"/>
    <w:rsid w:val="00635BA7"/>
    <w:rsid w:val="00636495"/>
    <w:rsid w:val="006366F0"/>
    <w:rsid w:val="006374BD"/>
    <w:rsid w:val="00637EB9"/>
    <w:rsid w:val="00637F9A"/>
    <w:rsid w:val="00640177"/>
    <w:rsid w:val="00641C6F"/>
    <w:rsid w:val="00641CA2"/>
    <w:rsid w:val="00641FB1"/>
    <w:rsid w:val="00642285"/>
    <w:rsid w:val="00643826"/>
    <w:rsid w:val="00643A26"/>
    <w:rsid w:val="00643A31"/>
    <w:rsid w:val="006441DD"/>
    <w:rsid w:val="00644FD3"/>
    <w:rsid w:val="006459B4"/>
    <w:rsid w:val="00650280"/>
    <w:rsid w:val="00650A2C"/>
    <w:rsid w:val="00650D51"/>
    <w:rsid w:val="00650D8D"/>
    <w:rsid w:val="00651354"/>
    <w:rsid w:val="00651696"/>
    <w:rsid w:val="00651C67"/>
    <w:rsid w:val="006524B0"/>
    <w:rsid w:val="006525DD"/>
    <w:rsid w:val="006533DC"/>
    <w:rsid w:val="00653561"/>
    <w:rsid w:val="00653578"/>
    <w:rsid w:val="006538DD"/>
    <w:rsid w:val="006539E6"/>
    <w:rsid w:val="00653DB6"/>
    <w:rsid w:val="00654111"/>
    <w:rsid w:val="00654640"/>
    <w:rsid w:val="0065498F"/>
    <w:rsid w:val="00654D45"/>
    <w:rsid w:val="0065508A"/>
    <w:rsid w:val="0065584D"/>
    <w:rsid w:val="00655950"/>
    <w:rsid w:val="00655A6C"/>
    <w:rsid w:val="00656320"/>
    <w:rsid w:val="006569D4"/>
    <w:rsid w:val="006573F8"/>
    <w:rsid w:val="006577F4"/>
    <w:rsid w:val="00657E82"/>
    <w:rsid w:val="00657EB9"/>
    <w:rsid w:val="006603E8"/>
    <w:rsid w:val="0066041A"/>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9D5"/>
    <w:rsid w:val="006843CB"/>
    <w:rsid w:val="00684F60"/>
    <w:rsid w:val="00685F16"/>
    <w:rsid w:val="006866BB"/>
    <w:rsid w:val="0068686B"/>
    <w:rsid w:val="006873B6"/>
    <w:rsid w:val="006902E8"/>
    <w:rsid w:val="0069050E"/>
    <w:rsid w:val="00690FC4"/>
    <w:rsid w:val="0069117F"/>
    <w:rsid w:val="006920E6"/>
    <w:rsid w:val="006926B1"/>
    <w:rsid w:val="00692B83"/>
    <w:rsid w:val="006938BA"/>
    <w:rsid w:val="00693ED3"/>
    <w:rsid w:val="00694F03"/>
    <w:rsid w:val="00694F8C"/>
    <w:rsid w:val="0069501D"/>
    <w:rsid w:val="006957AD"/>
    <w:rsid w:val="00695ADD"/>
    <w:rsid w:val="00695BDF"/>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1F7"/>
    <w:rsid w:val="006A19ED"/>
    <w:rsid w:val="006A1E3B"/>
    <w:rsid w:val="006A2CA1"/>
    <w:rsid w:val="006A2FDF"/>
    <w:rsid w:val="006A3375"/>
    <w:rsid w:val="006A3964"/>
    <w:rsid w:val="006A399E"/>
    <w:rsid w:val="006A41D7"/>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3EC6"/>
    <w:rsid w:val="006B40AA"/>
    <w:rsid w:val="006B417E"/>
    <w:rsid w:val="006B4A0C"/>
    <w:rsid w:val="006B4A53"/>
    <w:rsid w:val="006B51ED"/>
    <w:rsid w:val="006B542F"/>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5BB2"/>
    <w:rsid w:val="006C612F"/>
    <w:rsid w:val="006C65E2"/>
    <w:rsid w:val="006C703C"/>
    <w:rsid w:val="006C7F83"/>
    <w:rsid w:val="006D1C39"/>
    <w:rsid w:val="006D1E35"/>
    <w:rsid w:val="006D2321"/>
    <w:rsid w:val="006D244D"/>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3FF"/>
    <w:rsid w:val="006E7FE2"/>
    <w:rsid w:val="006F0287"/>
    <w:rsid w:val="006F11AA"/>
    <w:rsid w:val="006F1DFC"/>
    <w:rsid w:val="006F1E59"/>
    <w:rsid w:val="006F26DD"/>
    <w:rsid w:val="006F3443"/>
    <w:rsid w:val="006F394E"/>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229"/>
    <w:rsid w:val="00701566"/>
    <w:rsid w:val="00701A1E"/>
    <w:rsid w:val="007022B6"/>
    <w:rsid w:val="00702BBF"/>
    <w:rsid w:val="00702EF2"/>
    <w:rsid w:val="00702F01"/>
    <w:rsid w:val="00703A4A"/>
    <w:rsid w:val="007041A5"/>
    <w:rsid w:val="007047C2"/>
    <w:rsid w:val="00704CBB"/>
    <w:rsid w:val="00704FAF"/>
    <w:rsid w:val="00705211"/>
    <w:rsid w:val="00706AA0"/>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2D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3CD8"/>
    <w:rsid w:val="007343A6"/>
    <w:rsid w:val="00734424"/>
    <w:rsid w:val="00734B6D"/>
    <w:rsid w:val="00734DD2"/>
    <w:rsid w:val="00735474"/>
    <w:rsid w:val="00735987"/>
    <w:rsid w:val="00735A01"/>
    <w:rsid w:val="00735F7F"/>
    <w:rsid w:val="0073626D"/>
    <w:rsid w:val="00736445"/>
    <w:rsid w:val="00736884"/>
    <w:rsid w:val="00736A84"/>
    <w:rsid w:val="00736BD2"/>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51"/>
    <w:rsid w:val="007521BD"/>
    <w:rsid w:val="007521DA"/>
    <w:rsid w:val="007526A1"/>
    <w:rsid w:val="00752AE2"/>
    <w:rsid w:val="00752CED"/>
    <w:rsid w:val="00752F2B"/>
    <w:rsid w:val="00753122"/>
    <w:rsid w:val="0075349E"/>
    <w:rsid w:val="007536AE"/>
    <w:rsid w:val="007536C1"/>
    <w:rsid w:val="0075377C"/>
    <w:rsid w:val="00753971"/>
    <w:rsid w:val="007539E9"/>
    <w:rsid w:val="00753C02"/>
    <w:rsid w:val="00753E22"/>
    <w:rsid w:val="007542AF"/>
    <w:rsid w:val="00754878"/>
    <w:rsid w:val="0075512B"/>
    <w:rsid w:val="00755381"/>
    <w:rsid w:val="0075587A"/>
    <w:rsid w:val="00755D9F"/>
    <w:rsid w:val="0075635F"/>
    <w:rsid w:val="00756513"/>
    <w:rsid w:val="007565A7"/>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984"/>
    <w:rsid w:val="00764B89"/>
    <w:rsid w:val="00764EBD"/>
    <w:rsid w:val="00765270"/>
    <w:rsid w:val="00765783"/>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3C59"/>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B56"/>
    <w:rsid w:val="00785E7D"/>
    <w:rsid w:val="00787497"/>
    <w:rsid w:val="007878D3"/>
    <w:rsid w:val="007900AF"/>
    <w:rsid w:val="0079036A"/>
    <w:rsid w:val="0079038F"/>
    <w:rsid w:val="00790A12"/>
    <w:rsid w:val="00790B19"/>
    <w:rsid w:val="00790BE7"/>
    <w:rsid w:val="00790F90"/>
    <w:rsid w:val="0079298F"/>
    <w:rsid w:val="00792F26"/>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66F4"/>
    <w:rsid w:val="007A7EFF"/>
    <w:rsid w:val="007B10EE"/>
    <w:rsid w:val="007B11DA"/>
    <w:rsid w:val="007B173E"/>
    <w:rsid w:val="007B1C8B"/>
    <w:rsid w:val="007B1C98"/>
    <w:rsid w:val="007B1E7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156"/>
    <w:rsid w:val="007C44A0"/>
    <w:rsid w:val="007C49F6"/>
    <w:rsid w:val="007C4FC5"/>
    <w:rsid w:val="007C6284"/>
    <w:rsid w:val="007C65AE"/>
    <w:rsid w:val="007C6608"/>
    <w:rsid w:val="007C785C"/>
    <w:rsid w:val="007D01D7"/>
    <w:rsid w:val="007D0381"/>
    <w:rsid w:val="007D0B67"/>
    <w:rsid w:val="007D136E"/>
    <w:rsid w:val="007D1462"/>
    <w:rsid w:val="007D1C1E"/>
    <w:rsid w:val="007D3373"/>
    <w:rsid w:val="007D357A"/>
    <w:rsid w:val="007D434E"/>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AC2"/>
    <w:rsid w:val="007F4B39"/>
    <w:rsid w:val="007F5BF8"/>
    <w:rsid w:val="007F5E32"/>
    <w:rsid w:val="007F6705"/>
    <w:rsid w:val="007F6E98"/>
    <w:rsid w:val="007F6F99"/>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46F7"/>
    <w:rsid w:val="00804EC2"/>
    <w:rsid w:val="00805EB6"/>
    <w:rsid w:val="0080615C"/>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0975"/>
    <w:rsid w:val="00821622"/>
    <w:rsid w:val="008217E8"/>
    <w:rsid w:val="00821B30"/>
    <w:rsid w:val="0082203E"/>
    <w:rsid w:val="008223D0"/>
    <w:rsid w:val="008223F1"/>
    <w:rsid w:val="0082252D"/>
    <w:rsid w:val="00822BB4"/>
    <w:rsid w:val="00823DCC"/>
    <w:rsid w:val="008264F1"/>
    <w:rsid w:val="00827242"/>
    <w:rsid w:val="00827941"/>
    <w:rsid w:val="00827D39"/>
    <w:rsid w:val="00827DF7"/>
    <w:rsid w:val="0083039C"/>
    <w:rsid w:val="008306D9"/>
    <w:rsid w:val="0083072B"/>
    <w:rsid w:val="00830B42"/>
    <w:rsid w:val="00830CE7"/>
    <w:rsid w:val="00831C33"/>
    <w:rsid w:val="00831CCB"/>
    <w:rsid w:val="00831CF6"/>
    <w:rsid w:val="0083260C"/>
    <w:rsid w:val="008330ED"/>
    <w:rsid w:val="00833705"/>
    <w:rsid w:val="00834883"/>
    <w:rsid w:val="00834A62"/>
    <w:rsid w:val="008353A4"/>
    <w:rsid w:val="00835435"/>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15E"/>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9E9"/>
    <w:rsid w:val="00862F19"/>
    <w:rsid w:val="00863044"/>
    <w:rsid w:val="0086479A"/>
    <w:rsid w:val="008647F3"/>
    <w:rsid w:val="008654C3"/>
    <w:rsid w:val="008656A8"/>
    <w:rsid w:val="00865895"/>
    <w:rsid w:val="00865AA0"/>
    <w:rsid w:val="00865B0E"/>
    <w:rsid w:val="00865B8B"/>
    <w:rsid w:val="00866804"/>
    <w:rsid w:val="00866D45"/>
    <w:rsid w:val="00867255"/>
    <w:rsid w:val="008678CB"/>
    <w:rsid w:val="0086798E"/>
    <w:rsid w:val="00867A40"/>
    <w:rsid w:val="00867D47"/>
    <w:rsid w:val="00870B5F"/>
    <w:rsid w:val="00870D9D"/>
    <w:rsid w:val="008714BE"/>
    <w:rsid w:val="00871788"/>
    <w:rsid w:val="00872D1A"/>
    <w:rsid w:val="00873CAB"/>
    <w:rsid w:val="00873E93"/>
    <w:rsid w:val="008743DE"/>
    <w:rsid w:val="008746DE"/>
    <w:rsid w:val="008749FA"/>
    <w:rsid w:val="00874A3C"/>
    <w:rsid w:val="00874A92"/>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3E65"/>
    <w:rsid w:val="00884546"/>
    <w:rsid w:val="00884B75"/>
    <w:rsid w:val="00885074"/>
    <w:rsid w:val="008859EB"/>
    <w:rsid w:val="00885BB6"/>
    <w:rsid w:val="008861F5"/>
    <w:rsid w:val="00886DEC"/>
    <w:rsid w:val="0088728A"/>
    <w:rsid w:val="00890232"/>
    <w:rsid w:val="00890253"/>
    <w:rsid w:val="00890AB0"/>
    <w:rsid w:val="00891487"/>
    <w:rsid w:val="00891B06"/>
    <w:rsid w:val="00891E73"/>
    <w:rsid w:val="008927F1"/>
    <w:rsid w:val="008929BE"/>
    <w:rsid w:val="00892C3E"/>
    <w:rsid w:val="00892F75"/>
    <w:rsid w:val="00892FD1"/>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46E"/>
    <w:rsid w:val="008A66C8"/>
    <w:rsid w:val="008A671E"/>
    <w:rsid w:val="008A6731"/>
    <w:rsid w:val="008A797F"/>
    <w:rsid w:val="008A7DBB"/>
    <w:rsid w:val="008B09EE"/>
    <w:rsid w:val="008B18CE"/>
    <w:rsid w:val="008B1A41"/>
    <w:rsid w:val="008B1B90"/>
    <w:rsid w:val="008B20B2"/>
    <w:rsid w:val="008B21D1"/>
    <w:rsid w:val="008B244E"/>
    <w:rsid w:val="008B269F"/>
    <w:rsid w:val="008B2CA7"/>
    <w:rsid w:val="008B2E57"/>
    <w:rsid w:val="008B37B2"/>
    <w:rsid w:val="008B397D"/>
    <w:rsid w:val="008B3B1C"/>
    <w:rsid w:val="008B3BEB"/>
    <w:rsid w:val="008B4761"/>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1"/>
    <w:rsid w:val="008E3F0E"/>
    <w:rsid w:val="008E42F8"/>
    <w:rsid w:val="008E45B9"/>
    <w:rsid w:val="008E5771"/>
    <w:rsid w:val="008E5782"/>
    <w:rsid w:val="008E6A1E"/>
    <w:rsid w:val="008E6CB7"/>
    <w:rsid w:val="008E6D8F"/>
    <w:rsid w:val="008E793F"/>
    <w:rsid w:val="008E7DFA"/>
    <w:rsid w:val="008F11C6"/>
    <w:rsid w:val="008F1444"/>
    <w:rsid w:val="008F24D4"/>
    <w:rsid w:val="008F3218"/>
    <w:rsid w:val="008F397D"/>
    <w:rsid w:val="008F3B83"/>
    <w:rsid w:val="008F3F46"/>
    <w:rsid w:val="008F4541"/>
    <w:rsid w:val="008F477F"/>
    <w:rsid w:val="008F48CC"/>
    <w:rsid w:val="008F5605"/>
    <w:rsid w:val="008F563E"/>
    <w:rsid w:val="008F591D"/>
    <w:rsid w:val="008F5938"/>
    <w:rsid w:val="008F5DC9"/>
    <w:rsid w:val="008F5ED5"/>
    <w:rsid w:val="008F5F10"/>
    <w:rsid w:val="008F5FB2"/>
    <w:rsid w:val="008F694A"/>
    <w:rsid w:val="008F77CF"/>
    <w:rsid w:val="008F7900"/>
    <w:rsid w:val="0090065D"/>
    <w:rsid w:val="009008FD"/>
    <w:rsid w:val="0090159B"/>
    <w:rsid w:val="00901949"/>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3CD8"/>
    <w:rsid w:val="00914203"/>
    <w:rsid w:val="00914458"/>
    <w:rsid w:val="00914F73"/>
    <w:rsid w:val="009150EF"/>
    <w:rsid w:val="009163F2"/>
    <w:rsid w:val="0091760A"/>
    <w:rsid w:val="009177B4"/>
    <w:rsid w:val="00917F6F"/>
    <w:rsid w:val="00920023"/>
    <w:rsid w:val="0092029F"/>
    <w:rsid w:val="00920856"/>
    <w:rsid w:val="009228DD"/>
    <w:rsid w:val="009231C2"/>
    <w:rsid w:val="0092560D"/>
    <w:rsid w:val="00925867"/>
    <w:rsid w:val="00925DD5"/>
    <w:rsid w:val="0092649C"/>
    <w:rsid w:val="00926BBE"/>
    <w:rsid w:val="00927362"/>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4946"/>
    <w:rsid w:val="00935A21"/>
    <w:rsid w:val="00936238"/>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02D"/>
    <w:rsid w:val="009531A9"/>
    <w:rsid w:val="00953349"/>
    <w:rsid w:val="009539F4"/>
    <w:rsid w:val="00954146"/>
    <w:rsid w:val="00954A06"/>
    <w:rsid w:val="00954B9B"/>
    <w:rsid w:val="00954E14"/>
    <w:rsid w:val="00955646"/>
    <w:rsid w:val="00955916"/>
    <w:rsid w:val="00955DE4"/>
    <w:rsid w:val="009566A2"/>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0F25"/>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4C7"/>
    <w:rsid w:val="00966DDA"/>
    <w:rsid w:val="0096745D"/>
    <w:rsid w:val="0097047F"/>
    <w:rsid w:val="00970F83"/>
    <w:rsid w:val="00971DB8"/>
    <w:rsid w:val="0097263B"/>
    <w:rsid w:val="009727C5"/>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3FAA"/>
    <w:rsid w:val="009845A3"/>
    <w:rsid w:val="00984C26"/>
    <w:rsid w:val="0098525B"/>
    <w:rsid w:val="0098547B"/>
    <w:rsid w:val="00985717"/>
    <w:rsid w:val="00985770"/>
    <w:rsid w:val="009857D5"/>
    <w:rsid w:val="00985AB1"/>
    <w:rsid w:val="00986D96"/>
    <w:rsid w:val="00987CCF"/>
    <w:rsid w:val="009902BF"/>
    <w:rsid w:val="0099046B"/>
    <w:rsid w:val="009919E6"/>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B7747"/>
    <w:rsid w:val="009C000B"/>
    <w:rsid w:val="009C0097"/>
    <w:rsid w:val="009C0C35"/>
    <w:rsid w:val="009C0F4D"/>
    <w:rsid w:val="009C1262"/>
    <w:rsid w:val="009C1B7D"/>
    <w:rsid w:val="009C2060"/>
    <w:rsid w:val="009C2CE5"/>
    <w:rsid w:val="009C2DD6"/>
    <w:rsid w:val="009C31F7"/>
    <w:rsid w:val="009C32C7"/>
    <w:rsid w:val="009C3387"/>
    <w:rsid w:val="009C3B5D"/>
    <w:rsid w:val="009C458C"/>
    <w:rsid w:val="009C458E"/>
    <w:rsid w:val="009C4A36"/>
    <w:rsid w:val="009C4D99"/>
    <w:rsid w:val="009C519E"/>
    <w:rsid w:val="009C52CB"/>
    <w:rsid w:val="009C5587"/>
    <w:rsid w:val="009C55A0"/>
    <w:rsid w:val="009C58B4"/>
    <w:rsid w:val="009C5F02"/>
    <w:rsid w:val="009C6A3A"/>
    <w:rsid w:val="009C6C34"/>
    <w:rsid w:val="009C718A"/>
    <w:rsid w:val="009C724C"/>
    <w:rsid w:val="009C76FD"/>
    <w:rsid w:val="009C7C13"/>
    <w:rsid w:val="009D01BF"/>
    <w:rsid w:val="009D0A75"/>
    <w:rsid w:val="009D0F78"/>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1F14"/>
    <w:rsid w:val="009E222A"/>
    <w:rsid w:val="009E2269"/>
    <w:rsid w:val="009E2E89"/>
    <w:rsid w:val="009E36F8"/>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06E"/>
    <w:rsid w:val="009F2287"/>
    <w:rsid w:val="009F26B9"/>
    <w:rsid w:val="009F2774"/>
    <w:rsid w:val="009F36C9"/>
    <w:rsid w:val="009F3FBC"/>
    <w:rsid w:val="009F6B42"/>
    <w:rsid w:val="00A0021C"/>
    <w:rsid w:val="00A009FA"/>
    <w:rsid w:val="00A00CE6"/>
    <w:rsid w:val="00A013C9"/>
    <w:rsid w:val="00A01552"/>
    <w:rsid w:val="00A01658"/>
    <w:rsid w:val="00A0170C"/>
    <w:rsid w:val="00A01A77"/>
    <w:rsid w:val="00A0319C"/>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24BB"/>
    <w:rsid w:val="00A3311F"/>
    <w:rsid w:val="00A339EA"/>
    <w:rsid w:val="00A33D88"/>
    <w:rsid w:val="00A34010"/>
    <w:rsid w:val="00A348FF"/>
    <w:rsid w:val="00A34BBD"/>
    <w:rsid w:val="00A34DE7"/>
    <w:rsid w:val="00A34EFF"/>
    <w:rsid w:val="00A352DD"/>
    <w:rsid w:val="00A35520"/>
    <w:rsid w:val="00A355DF"/>
    <w:rsid w:val="00A35737"/>
    <w:rsid w:val="00A35871"/>
    <w:rsid w:val="00A35C8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684F"/>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560C"/>
    <w:rsid w:val="00AA6941"/>
    <w:rsid w:val="00AA74E6"/>
    <w:rsid w:val="00AA7598"/>
    <w:rsid w:val="00AA7EFA"/>
    <w:rsid w:val="00AA7F0B"/>
    <w:rsid w:val="00AB0C0E"/>
    <w:rsid w:val="00AB0FCC"/>
    <w:rsid w:val="00AB130A"/>
    <w:rsid w:val="00AB185C"/>
    <w:rsid w:val="00AB21A2"/>
    <w:rsid w:val="00AB2229"/>
    <w:rsid w:val="00AB2869"/>
    <w:rsid w:val="00AB2DD2"/>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12B"/>
    <w:rsid w:val="00AD2B53"/>
    <w:rsid w:val="00AD300B"/>
    <w:rsid w:val="00AD3A92"/>
    <w:rsid w:val="00AD3F21"/>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6F21"/>
    <w:rsid w:val="00AE73E7"/>
    <w:rsid w:val="00AE7BA7"/>
    <w:rsid w:val="00AF042E"/>
    <w:rsid w:val="00AF15B8"/>
    <w:rsid w:val="00AF16D1"/>
    <w:rsid w:val="00AF1A15"/>
    <w:rsid w:val="00AF33F6"/>
    <w:rsid w:val="00AF37A3"/>
    <w:rsid w:val="00AF405D"/>
    <w:rsid w:val="00AF4070"/>
    <w:rsid w:val="00AF4648"/>
    <w:rsid w:val="00AF4963"/>
    <w:rsid w:val="00AF552F"/>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4DE"/>
    <w:rsid w:val="00B375E4"/>
    <w:rsid w:val="00B407D3"/>
    <w:rsid w:val="00B40F77"/>
    <w:rsid w:val="00B4131F"/>
    <w:rsid w:val="00B42ABC"/>
    <w:rsid w:val="00B43318"/>
    <w:rsid w:val="00B43396"/>
    <w:rsid w:val="00B433BF"/>
    <w:rsid w:val="00B44090"/>
    <w:rsid w:val="00B446C4"/>
    <w:rsid w:val="00B45626"/>
    <w:rsid w:val="00B4623D"/>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766"/>
    <w:rsid w:val="00B60A49"/>
    <w:rsid w:val="00B61864"/>
    <w:rsid w:val="00B61DE8"/>
    <w:rsid w:val="00B62344"/>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100"/>
    <w:rsid w:val="00B719B9"/>
    <w:rsid w:val="00B71D92"/>
    <w:rsid w:val="00B72202"/>
    <w:rsid w:val="00B72F6E"/>
    <w:rsid w:val="00B731F0"/>
    <w:rsid w:val="00B73629"/>
    <w:rsid w:val="00B736B5"/>
    <w:rsid w:val="00B73B2B"/>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1967"/>
    <w:rsid w:val="00B92F24"/>
    <w:rsid w:val="00B93401"/>
    <w:rsid w:val="00B9511E"/>
    <w:rsid w:val="00B95EF4"/>
    <w:rsid w:val="00B9648B"/>
    <w:rsid w:val="00B964A1"/>
    <w:rsid w:val="00B96935"/>
    <w:rsid w:val="00B96AC8"/>
    <w:rsid w:val="00B96AF1"/>
    <w:rsid w:val="00B97164"/>
    <w:rsid w:val="00B97721"/>
    <w:rsid w:val="00B977FC"/>
    <w:rsid w:val="00B97FB7"/>
    <w:rsid w:val="00BA10EB"/>
    <w:rsid w:val="00BA16A6"/>
    <w:rsid w:val="00BA16E0"/>
    <w:rsid w:val="00BA297B"/>
    <w:rsid w:val="00BA3612"/>
    <w:rsid w:val="00BA365D"/>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298"/>
    <w:rsid w:val="00BB5C88"/>
    <w:rsid w:val="00BB6E82"/>
    <w:rsid w:val="00BB7070"/>
    <w:rsid w:val="00BB72DF"/>
    <w:rsid w:val="00BB792A"/>
    <w:rsid w:val="00BB7B21"/>
    <w:rsid w:val="00BC0478"/>
    <w:rsid w:val="00BC0A1E"/>
    <w:rsid w:val="00BC0B8F"/>
    <w:rsid w:val="00BC13AE"/>
    <w:rsid w:val="00BC1786"/>
    <w:rsid w:val="00BC1D8A"/>
    <w:rsid w:val="00BC27FA"/>
    <w:rsid w:val="00BC2A4C"/>
    <w:rsid w:val="00BC35AF"/>
    <w:rsid w:val="00BC371D"/>
    <w:rsid w:val="00BC3A2F"/>
    <w:rsid w:val="00BC3F72"/>
    <w:rsid w:val="00BC428D"/>
    <w:rsid w:val="00BC574F"/>
    <w:rsid w:val="00BC57F9"/>
    <w:rsid w:val="00BC5B7A"/>
    <w:rsid w:val="00BC5EF6"/>
    <w:rsid w:val="00BC5FAB"/>
    <w:rsid w:val="00BC62B8"/>
    <w:rsid w:val="00BC632B"/>
    <w:rsid w:val="00BC6B3A"/>
    <w:rsid w:val="00BC73AE"/>
    <w:rsid w:val="00BC75A9"/>
    <w:rsid w:val="00BC75D7"/>
    <w:rsid w:val="00BC77E1"/>
    <w:rsid w:val="00BC79C6"/>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68B"/>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065"/>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389E"/>
    <w:rsid w:val="00C04089"/>
    <w:rsid w:val="00C04AE5"/>
    <w:rsid w:val="00C050F1"/>
    <w:rsid w:val="00C0632B"/>
    <w:rsid w:val="00C079F7"/>
    <w:rsid w:val="00C07CF4"/>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50D"/>
    <w:rsid w:val="00C22D21"/>
    <w:rsid w:val="00C22E03"/>
    <w:rsid w:val="00C233FC"/>
    <w:rsid w:val="00C244C9"/>
    <w:rsid w:val="00C245A9"/>
    <w:rsid w:val="00C24667"/>
    <w:rsid w:val="00C24DEA"/>
    <w:rsid w:val="00C25517"/>
    <w:rsid w:val="00C259D5"/>
    <w:rsid w:val="00C25E9D"/>
    <w:rsid w:val="00C262C4"/>
    <w:rsid w:val="00C26576"/>
    <w:rsid w:val="00C27584"/>
    <w:rsid w:val="00C27766"/>
    <w:rsid w:val="00C2776C"/>
    <w:rsid w:val="00C27D7B"/>
    <w:rsid w:val="00C3004C"/>
    <w:rsid w:val="00C30246"/>
    <w:rsid w:val="00C30734"/>
    <w:rsid w:val="00C30849"/>
    <w:rsid w:val="00C30CF3"/>
    <w:rsid w:val="00C311B3"/>
    <w:rsid w:val="00C31C91"/>
    <w:rsid w:val="00C31CA2"/>
    <w:rsid w:val="00C329C7"/>
    <w:rsid w:val="00C332E5"/>
    <w:rsid w:val="00C3370B"/>
    <w:rsid w:val="00C3384E"/>
    <w:rsid w:val="00C34E7E"/>
    <w:rsid w:val="00C35693"/>
    <w:rsid w:val="00C35B54"/>
    <w:rsid w:val="00C366CB"/>
    <w:rsid w:val="00C367A9"/>
    <w:rsid w:val="00C36CB3"/>
    <w:rsid w:val="00C37020"/>
    <w:rsid w:val="00C37EF4"/>
    <w:rsid w:val="00C40BD4"/>
    <w:rsid w:val="00C415D1"/>
    <w:rsid w:val="00C41D9B"/>
    <w:rsid w:val="00C421E8"/>
    <w:rsid w:val="00C4252E"/>
    <w:rsid w:val="00C42733"/>
    <w:rsid w:val="00C42C3E"/>
    <w:rsid w:val="00C43576"/>
    <w:rsid w:val="00C435AB"/>
    <w:rsid w:val="00C435F9"/>
    <w:rsid w:val="00C43F5E"/>
    <w:rsid w:val="00C44B7B"/>
    <w:rsid w:val="00C47167"/>
    <w:rsid w:val="00C476B3"/>
    <w:rsid w:val="00C503C3"/>
    <w:rsid w:val="00C504EA"/>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23A"/>
    <w:rsid w:val="00C95AF3"/>
    <w:rsid w:val="00C96004"/>
    <w:rsid w:val="00C97426"/>
    <w:rsid w:val="00CA0AB5"/>
    <w:rsid w:val="00CA0E22"/>
    <w:rsid w:val="00CA0F79"/>
    <w:rsid w:val="00CA121D"/>
    <w:rsid w:val="00CA21D4"/>
    <w:rsid w:val="00CA2256"/>
    <w:rsid w:val="00CA4164"/>
    <w:rsid w:val="00CA43C5"/>
    <w:rsid w:val="00CA43CA"/>
    <w:rsid w:val="00CA4883"/>
    <w:rsid w:val="00CA4E1C"/>
    <w:rsid w:val="00CA4FC2"/>
    <w:rsid w:val="00CA531A"/>
    <w:rsid w:val="00CA54D4"/>
    <w:rsid w:val="00CA6D51"/>
    <w:rsid w:val="00CA752A"/>
    <w:rsid w:val="00CA7C69"/>
    <w:rsid w:val="00CB0613"/>
    <w:rsid w:val="00CB071C"/>
    <w:rsid w:val="00CB078F"/>
    <w:rsid w:val="00CB0E4E"/>
    <w:rsid w:val="00CB0F05"/>
    <w:rsid w:val="00CB1A3A"/>
    <w:rsid w:val="00CB1B38"/>
    <w:rsid w:val="00CB40BB"/>
    <w:rsid w:val="00CB40DB"/>
    <w:rsid w:val="00CB41FF"/>
    <w:rsid w:val="00CB42D0"/>
    <w:rsid w:val="00CB46A3"/>
    <w:rsid w:val="00CB49EB"/>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2E77"/>
    <w:rsid w:val="00CE3347"/>
    <w:rsid w:val="00CE34DC"/>
    <w:rsid w:val="00CE36F0"/>
    <w:rsid w:val="00CE430A"/>
    <w:rsid w:val="00CE4D0E"/>
    <w:rsid w:val="00CE5D29"/>
    <w:rsid w:val="00CE5F66"/>
    <w:rsid w:val="00CE7308"/>
    <w:rsid w:val="00CE7A51"/>
    <w:rsid w:val="00CE7D75"/>
    <w:rsid w:val="00CF08D5"/>
    <w:rsid w:val="00CF1405"/>
    <w:rsid w:val="00CF15C3"/>
    <w:rsid w:val="00CF18D9"/>
    <w:rsid w:val="00CF1985"/>
    <w:rsid w:val="00CF1B22"/>
    <w:rsid w:val="00CF1C9C"/>
    <w:rsid w:val="00CF2232"/>
    <w:rsid w:val="00CF2A20"/>
    <w:rsid w:val="00CF30C5"/>
    <w:rsid w:val="00CF41B0"/>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0947"/>
    <w:rsid w:val="00D0138A"/>
    <w:rsid w:val="00D01C6F"/>
    <w:rsid w:val="00D02F36"/>
    <w:rsid w:val="00D034DA"/>
    <w:rsid w:val="00D03C49"/>
    <w:rsid w:val="00D0545F"/>
    <w:rsid w:val="00D05548"/>
    <w:rsid w:val="00D05CD0"/>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6C4"/>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5FCD"/>
    <w:rsid w:val="00D2674D"/>
    <w:rsid w:val="00D26A6D"/>
    <w:rsid w:val="00D271E5"/>
    <w:rsid w:val="00D27D99"/>
    <w:rsid w:val="00D301D1"/>
    <w:rsid w:val="00D30EFE"/>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7B1"/>
    <w:rsid w:val="00D53A22"/>
    <w:rsid w:val="00D53F07"/>
    <w:rsid w:val="00D541BE"/>
    <w:rsid w:val="00D545B5"/>
    <w:rsid w:val="00D54B93"/>
    <w:rsid w:val="00D556CE"/>
    <w:rsid w:val="00D559CC"/>
    <w:rsid w:val="00D55BDD"/>
    <w:rsid w:val="00D56A70"/>
    <w:rsid w:val="00D572B9"/>
    <w:rsid w:val="00D577DD"/>
    <w:rsid w:val="00D57B45"/>
    <w:rsid w:val="00D600C2"/>
    <w:rsid w:val="00D603FF"/>
    <w:rsid w:val="00D60866"/>
    <w:rsid w:val="00D61410"/>
    <w:rsid w:val="00D61E0A"/>
    <w:rsid w:val="00D62008"/>
    <w:rsid w:val="00D62356"/>
    <w:rsid w:val="00D626E1"/>
    <w:rsid w:val="00D62D92"/>
    <w:rsid w:val="00D62DBB"/>
    <w:rsid w:val="00D630C3"/>
    <w:rsid w:val="00D634F1"/>
    <w:rsid w:val="00D63B59"/>
    <w:rsid w:val="00D63C3F"/>
    <w:rsid w:val="00D63DCF"/>
    <w:rsid w:val="00D63FF3"/>
    <w:rsid w:val="00D64544"/>
    <w:rsid w:val="00D64853"/>
    <w:rsid w:val="00D650BC"/>
    <w:rsid w:val="00D6529E"/>
    <w:rsid w:val="00D668BF"/>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8A6"/>
    <w:rsid w:val="00D74BED"/>
    <w:rsid w:val="00D74F41"/>
    <w:rsid w:val="00D75C1F"/>
    <w:rsid w:val="00D75E09"/>
    <w:rsid w:val="00D75E85"/>
    <w:rsid w:val="00D75F1F"/>
    <w:rsid w:val="00D76066"/>
    <w:rsid w:val="00D7738B"/>
    <w:rsid w:val="00D7789D"/>
    <w:rsid w:val="00D77C05"/>
    <w:rsid w:val="00D80055"/>
    <w:rsid w:val="00D806E8"/>
    <w:rsid w:val="00D80837"/>
    <w:rsid w:val="00D80DA0"/>
    <w:rsid w:val="00D80FD3"/>
    <w:rsid w:val="00D81259"/>
    <w:rsid w:val="00D81519"/>
    <w:rsid w:val="00D82BC7"/>
    <w:rsid w:val="00D82D71"/>
    <w:rsid w:val="00D839E6"/>
    <w:rsid w:val="00D84139"/>
    <w:rsid w:val="00D84543"/>
    <w:rsid w:val="00D84E4A"/>
    <w:rsid w:val="00D85D7C"/>
    <w:rsid w:val="00D85E87"/>
    <w:rsid w:val="00D8734A"/>
    <w:rsid w:val="00D87374"/>
    <w:rsid w:val="00D87782"/>
    <w:rsid w:val="00D87849"/>
    <w:rsid w:val="00D87B62"/>
    <w:rsid w:val="00D9042C"/>
    <w:rsid w:val="00D9103F"/>
    <w:rsid w:val="00D924BB"/>
    <w:rsid w:val="00D927FE"/>
    <w:rsid w:val="00D92CAF"/>
    <w:rsid w:val="00D936AE"/>
    <w:rsid w:val="00D93761"/>
    <w:rsid w:val="00D944A2"/>
    <w:rsid w:val="00D95982"/>
    <w:rsid w:val="00D95D7E"/>
    <w:rsid w:val="00D95E66"/>
    <w:rsid w:val="00D96EBC"/>
    <w:rsid w:val="00D97A92"/>
    <w:rsid w:val="00D97BCA"/>
    <w:rsid w:val="00D97C8D"/>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73E"/>
    <w:rsid w:val="00DB4E06"/>
    <w:rsid w:val="00DB57B9"/>
    <w:rsid w:val="00DB653A"/>
    <w:rsid w:val="00DB7960"/>
    <w:rsid w:val="00DC02A3"/>
    <w:rsid w:val="00DC0ED8"/>
    <w:rsid w:val="00DC143E"/>
    <w:rsid w:val="00DC1A47"/>
    <w:rsid w:val="00DC1E5C"/>
    <w:rsid w:val="00DC1F36"/>
    <w:rsid w:val="00DC2AAB"/>
    <w:rsid w:val="00DC2BFE"/>
    <w:rsid w:val="00DC2F23"/>
    <w:rsid w:val="00DC37CD"/>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677"/>
    <w:rsid w:val="00DD4A9E"/>
    <w:rsid w:val="00DD4B3A"/>
    <w:rsid w:val="00DD4DB2"/>
    <w:rsid w:val="00DD56A3"/>
    <w:rsid w:val="00DD5CB8"/>
    <w:rsid w:val="00DD5F8E"/>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57"/>
    <w:rsid w:val="00DF2FC3"/>
    <w:rsid w:val="00DF308A"/>
    <w:rsid w:val="00DF3427"/>
    <w:rsid w:val="00DF38C5"/>
    <w:rsid w:val="00DF4777"/>
    <w:rsid w:val="00DF4FEF"/>
    <w:rsid w:val="00DF5110"/>
    <w:rsid w:val="00DF516E"/>
    <w:rsid w:val="00DF545C"/>
    <w:rsid w:val="00DF5637"/>
    <w:rsid w:val="00DF5AD7"/>
    <w:rsid w:val="00DF5B66"/>
    <w:rsid w:val="00DF628C"/>
    <w:rsid w:val="00DF6BEF"/>
    <w:rsid w:val="00DF6CDC"/>
    <w:rsid w:val="00DF74E8"/>
    <w:rsid w:val="00DF779E"/>
    <w:rsid w:val="00E00726"/>
    <w:rsid w:val="00E00CEE"/>
    <w:rsid w:val="00E0157F"/>
    <w:rsid w:val="00E02610"/>
    <w:rsid w:val="00E037AB"/>
    <w:rsid w:val="00E039C2"/>
    <w:rsid w:val="00E040F8"/>
    <w:rsid w:val="00E0525F"/>
    <w:rsid w:val="00E059D9"/>
    <w:rsid w:val="00E06723"/>
    <w:rsid w:val="00E06973"/>
    <w:rsid w:val="00E06C0A"/>
    <w:rsid w:val="00E07D8A"/>
    <w:rsid w:val="00E10344"/>
    <w:rsid w:val="00E10643"/>
    <w:rsid w:val="00E1228D"/>
    <w:rsid w:val="00E1249C"/>
    <w:rsid w:val="00E12591"/>
    <w:rsid w:val="00E12F2F"/>
    <w:rsid w:val="00E13FFE"/>
    <w:rsid w:val="00E141C6"/>
    <w:rsid w:val="00E142FE"/>
    <w:rsid w:val="00E150D6"/>
    <w:rsid w:val="00E162ED"/>
    <w:rsid w:val="00E16307"/>
    <w:rsid w:val="00E16382"/>
    <w:rsid w:val="00E16FF8"/>
    <w:rsid w:val="00E17227"/>
    <w:rsid w:val="00E1790C"/>
    <w:rsid w:val="00E17BCE"/>
    <w:rsid w:val="00E20269"/>
    <w:rsid w:val="00E20CA0"/>
    <w:rsid w:val="00E21315"/>
    <w:rsid w:val="00E21E9B"/>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1FB"/>
    <w:rsid w:val="00E37302"/>
    <w:rsid w:val="00E37746"/>
    <w:rsid w:val="00E37A8D"/>
    <w:rsid w:val="00E37B62"/>
    <w:rsid w:val="00E400ED"/>
    <w:rsid w:val="00E41983"/>
    <w:rsid w:val="00E41D55"/>
    <w:rsid w:val="00E41FB5"/>
    <w:rsid w:val="00E422CB"/>
    <w:rsid w:val="00E423DB"/>
    <w:rsid w:val="00E423E6"/>
    <w:rsid w:val="00E429E6"/>
    <w:rsid w:val="00E43236"/>
    <w:rsid w:val="00E434C1"/>
    <w:rsid w:val="00E43C8F"/>
    <w:rsid w:val="00E43D1D"/>
    <w:rsid w:val="00E449DD"/>
    <w:rsid w:val="00E44B31"/>
    <w:rsid w:val="00E44B6A"/>
    <w:rsid w:val="00E44C1D"/>
    <w:rsid w:val="00E452F4"/>
    <w:rsid w:val="00E454D9"/>
    <w:rsid w:val="00E45919"/>
    <w:rsid w:val="00E45EB8"/>
    <w:rsid w:val="00E45FC2"/>
    <w:rsid w:val="00E46258"/>
    <w:rsid w:val="00E46377"/>
    <w:rsid w:val="00E46482"/>
    <w:rsid w:val="00E47BD3"/>
    <w:rsid w:val="00E50598"/>
    <w:rsid w:val="00E50BAD"/>
    <w:rsid w:val="00E50BF3"/>
    <w:rsid w:val="00E50C8B"/>
    <w:rsid w:val="00E510CE"/>
    <w:rsid w:val="00E51518"/>
    <w:rsid w:val="00E51543"/>
    <w:rsid w:val="00E51915"/>
    <w:rsid w:val="00E51A52"/>
    <w:rsid w:val="00E52418"/>
    <w:rsid w:val="00E52CA7"/>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A74"/>
    <w:rsid w:val="00E67FE3"/>
    <w:rsid w:val="00E703EA"/>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C7"/>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4B8"/>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9A2"/>
    <w:rsid w:val="00EA3BA8"/>
    <w:rsid w:val="00EA459C"/>
    <w:rsid w:val="00EA5343"/>
    <w:rsid w:val="00EA5F96"/>
    <w:rsid w:val="00EA661F"/>
    <w:rsid w:val="00EA74EE"/>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E3B"/>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4F7B"/>
    <w:rsid w:val="00EC5933"/>
    <w:rsid w:val="00EC5D93"/>
    <w:rsid w:val="00EC6CCD"/>
    <w:rsid w:val="00EC76F7"/>
    <w:rsid w:val="00ED0040"/>
    <w:rsid w:val="00ED0DEA"/>
    <w:rsid w:val="00ED19A9"/>
    <w:rsid w:val="00ED22B9"/>
    <w:rsid w:val="00ED241E"/>
    <w:rsid w:val="00ED2991"/>
    <w:rsid w:val="00ED44C2"/>
    <w:rsid w:val="00ED44F3"/>
    <w:rsid w:val="00ED4659"/>
    <w:rsid w:val="00ED4992"/>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1A02"/>
    <w:rsid w:val="00F0241E"/>
    <w:rsid w:val="00F026E3"/>
    <w:rsid w:val="00F028C7"/>
    <w:rsid w:val="00F03704"/>
    <w:rsid w:val="00F03753"/>
    <w:rsid w:val="00F0378E"/>
    <w:rsid w:val="00F03EAD"/>
    <w:rsid w:val="00F04576"/>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5DD"/>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1CD"/>
    <w:rsid w:val="00F3372A"/>
    <w:rsid w:val="00F33F03"/>
    <w:rsid w:val="00F340D2"/>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0AE"/>
    <w:rsid w:val="00F53BE5"/>
    <w:rsid w:val="00F53D0C"/>
    <w:rsid w:val="00F541E4"/>
    <w:rsid w:val="00F54485"/>
    <w:rsid w:val="00F5468E"/>
    <w:rsid w:val="00F55954"/>
    <w:rsid w:val="00F55CB3"/>
    <w:rsid w:val="00F55E3E"/>
    <w:rsid w:val="00F567A8"/>
    <w:rsid w:val="00F56C09"/>
    <w:rsid w:val="00F60493"/>
    <w:rsid w:val="00F60920"/>
    <w:rsid w:val="00F61046"/>
    <w:rsid w:val="00F61FAC"/>
    <w:rsid w:val="00F624DB"/>
    <w:rsid w:val="00F62921"/>
    <w:rsid w:val="00F62DE2"/>
    <w:rsid w:val="00F6309F"/>
    <w:rsid w:val="00F64357"/>
    <w:rsid w:val="00F64787"/>
    <w:rsid w:val="00F64D1E"/>
    <w:rsid w:val="00F64EDB"/>
    <w:rsid w:val="00F660E2"/>
    <w:rsid w:val="00F6624F"/>
    <w:rsid w:val="00F663D9"/>
    <w:rsid w:val="00F6747A"/>
    <w:rsid w:val="00F67EE1"/>
    <w:rsid w:val="00F70006"/>
    <w:rsid w:val="00F70DEE"/>
    <w:rsid w:val="00F71844"/>
    <w:rsid w:val="00F71865"/>
    <w:rsid w:val="00F71D8E"/>
    <w:rsid w:val="00F72203"/>
    <w:rsid w:val="00F728C0"/>
    <w:rsid w:val="00F72C62"/>
    <w:rsid w:val="00F72DCF"/>
    <w:rsid w:val="00F73588"/>
    <w:rsid w:val="00F73619"/>
    <w:rsid w:val="00F749EC"/>
    <w:rsid w:val="00F77167"/>
    <w:rsid w:val="00F777A5"/>
    <w:rsid w:val="00F80204"/>
    <w:rsid w:val="00F80723"/>
    <w:rsid w:val="00F808E5"/>
    <w:rsid w:val="00F81119"/>
    <w:rsid w:val="00F8141B"/>
    <w:rsid w:val="00F81658"/>
    <w:rsid w:val="00F81C53"/>
    <w:rsid w:val="00F820E8"/>
    <w:rsid w:val="00F822A2"/>
    <w:rsid w:val="00F82737"/>
    <w:rsid w:val="00F82C50"/>
    <w:rsid w:val="00F831C4"/>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B4"/>
    <w:rsid w:val="00F90ACB"/>
    <w:rsid w:val="00F915FC"/>
    <w:rsid w:val="00F91C4B"/>
    <w:rsid w:val="00F91D33"/>
    <w:rsid w:val="00F92774"/>
    <w:rsid w:val="00F92BE0"/>
    <w:rsid w:val="00F92ECE"/>
    <w:rsid w:val="00F92FEE"/>
    <w:rsid w:val="00F93295"/>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462"/>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9A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0F"/>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2BD6"/>
    <w:rsid w:val="00FF35E0"/>
    <w:rsid w:val="00FF3AA1"/>
    <w:rsid w:val="00FF4467"/>
    <w:rsid w:val="00FF472B"/>
    <w:rsid w:val="00FF4D58"/>
    <w:rsid w:val="00FF4D76"/>
    <w:rsid w:val="00FF4F95"/>
    <w:rsid w:val="00FF5086"/>
    <w:rsid w:val="00FF51AF"/>
    <w:rsid w:val="00FF5B68"/>
    <w:rsid w:val="00FF6158"/>
    <w:rsid w:val="00FF6204"/>
    <w:rsid w:val="00FF79BA"/>
    <w:rsid w:val="00FF7E0D"/>
    <w:rsid w:val="013B11B8"/>
    <w:rsid w:val="0205584F"/>
    <w:rsid w:val="0E191879"/>
    <w:rsid w:val="2C34618E"/>
    <w:rsid w:val="32AC19E1"/>
    <w:rsid w:val="597E47F4"/>
    <w:rsid w:val="614D13DE"/>
    <w:rsid w:val="693D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07CB2"/>
  <w15:docId w15:val="{BAC668C3-08FD-47A2-9BD7-361B1446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31">
    <w:name w:val="List 3"/>
    <w:basedOn w:val="a"/>
    <w:semiHidden/>
    <w:unhideWhenUsed/>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pPr>
      <w:shd w:val="clear" w:color="auto" w:fill="000080"/>
    </w:pPr>
  </w:style>
  <w:style w:type="paragraph" w:styleId="a8">
    <w:name w:val="annotation text"/>
    <w:basedOn w:val="a"/>
    <w:link w:val="a9"/>
    <w:uiPriority w:val="99"/>
    <w:qFormat/>
  </w:style>
  <w:style w:type="paragraph" w:styleId="2">
    <w:name w:val="List 2"/>
    <w:basedOn w:val="aa"/>
    <w:pPr>
      <w:numPr>
        <w:numId w:val="1"/>
      </w:numPr>
      <w:spacing w:before="180"/>
    </w:pPr>
    <w:rPr>
      <w:rFonts w:ascii="Arial" w:hAnsi="Arial"/>
      <w:sz w:val="22"/>
      <w:szCs w:val="20"/>
    </w:rPr>
  </w:style>
  <w:style w:type="paragraph" w:styleId="aa">
    <w:name w:val="List"/>
    <w:basedOn w:val="a"/>
    <w:pPr>
      <w:ind w:left="283" w:hanging="283"/>
    </w:p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40">
    <w:name w:val="List 4"/>
    <w:basedOn w:val="a"/>
    <w:pPr>
      <w:ind w:leftChars="600" w:left="100" w:hangingChars="200" w:hanging="200"/>
      <w:contextualSpacing/>
    </w:pPr>
  </w:style>
  <w:style w:type="paragraph" w:styleId="af">
    <w:name w:val="annotation subject"/>
    <w:basedOn w:val="a8"/>
    <w:next w:val="a8"/>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qFormat/>
    <w:rPr>
      <w:color w:val="0000FF"/>
      <w:u w:val="single"/>
    </w:rPr>
  </w:style>
  <w:style w:type="character" w:styleId="af2">
    <w:name w:val="annotation reference"/>
    <w:uiPriority w:val="99"/>
    <w:qFormat/>
    <w:rPr>
      <w:sz w:val="21"/>
      <w:szCs w:val="21"/>
    </w:rPr>
  </w:style>
  <w:style w:type="character" w:customStyle="1" w:styleId="a6">
    <w:name w:val="题注 字符"/>
    <w:link w:val="a5"/>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aliases w:val="left"/>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3">
    <w:name w:val="List Paragraph"/>
    <w:basedOn w:val="a"/>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link w:val="20"/>
    <w:rPr>
      <w:rFonts w:ascii="Arial" w:eastAsia="MS Mincho" w:hAnsi="Arial" w:cs="Arial"/>
      <w:b/>
      <w:bCs/>
      <w:iCs/>
      <w:szCs w:val="28"/>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Pr>
      <w:rFonts w:eastAsiaTheme="minorEastAsia"/>
      <w:lang w:val="en-GB" w:eastAsia="ja-JP"/>
    </w:rPr>
  </w:style>
  <w:style w:type="character" w:customStyle="1" w:styleId="B4Char">
    <w:name w:val="B4 Char"/>
    <w:link w:val="B4"/>
    <w:rPr>
      <w:rFonts w:eastAsiaTheme="minorEastAsia"/>
      <w:lang w:val="en-GB" w:eastAsia="ja-JP"/>
    </w:rPr>
  </w:style>
  <w:style w:type="paragraph" w:customStyle="1" w:styleId="Agreement">
    <w:name w:val="Agreement"/>
    <w:basedOn w:val="a"/>
    <w:next w:val="Doc-text2"/>
    <w:qFormat/>
    <w:pPr>
      <w:numPr>
        <w:numId w:val="4"/>
      </w:numPr>
      <w:spacing w:before="60"/>
    </w:pPr>
    <w:rPr>
      <w:rFonts w:ascii="Arial" w:eastAsia="MS Mincho" w:hAnsi="Arial"/>
      <w:b/>
      <w:lang w:val="en-GB" w:eastAsia="en-GB"/>
    </w:rPr>
  </w:style>
  <w:style w:type="character" w:customStyle="1" w:styleId="B1Char">
    <w:name w:val="B1 Char"/>
    <w:rPr>
      <w:lang w:val="en-GB" w:eastAsia="en-US"/>
    </w:rPr>
  </w:style>
  <w:style w:type="character" w:customStyle="1" w:styleId="B2Char">
    <w:name w:val="B2 Char"/>
    <w:link w:val="B2"/>
    <w:rPr>
      <w:rFonts w:eastAsia="Times New Roman"/>
      <w:lang w:val="en-GB" w:eastAsia="en-GB"/>
    </w:rPr>
  </w:style>
  <w:style w:type="paragraph" w:styleId="af4">
    <w:name w:val="Normal (Web)"/>
    <w:basedOn w:val="a"/>
    <w:uiPriority w:val="99"/>
    <w:semiHidden/>
    <w:unhideWhenUsed/>
    <w:rsid w:val="00064CB5"/>
    <w:pPr>
      <w:spacing w:before="100" w:beforeAutospacing="1" w:after="100" w:afterAutospacing="1"/>
    </w:pPr>
    <w:rPr>
      <w:rFonts w:ascii="宋体" w:eastAsia="宋体" w:hAnsi="宋体" w:cs="宋体"/>
      <w:sz w:val="24"/>
      <w:lang w:eastAsia="zh-CN"/>
    </w:rPr>
  </w:style>
  <w:style w:type="character" w:customStyle="1" w:styleId="a9">
    <w:name w:val="批注文字 字符"/>
    <w:basedOn w:val="a1"/>
    <w:link w:val="a8"/>
    <w:uiPriority w:val="99"/>
    <w:rsid w:val="00590DE9"/>
    <w:rPr>
      <w:rFonts w:eastAsia="Times New Roman"/>
      <w:szCs w:val="24"/>
      <w:lang w:eastAsia="en-US"/>
    </w:rPr>
  </w:style>
  <w:style w:type="character" w:customStyle="1" w:styleId="B1Char1">
    <w:name w:val="B1 Char1"/>
    <w:qFormat/>
    <w:rsid w:val="00E703EA"/>
    <w:rPr>
      <w:rFonts w:eastAsia="Times New Roman"/>
    </w:rPr>
  </w:style>
  <w:style w:type="character" w:customStyle="1" w:styleId="TFChar">
    <w:name w:val="TF Char"/>
    <w:link w:val="TF"/>
    <w:qFormat/>
    <w:rsid w:val="004D3431"/>
    <w:rPr>
      <w:rFonts w:ascii="Arial" w:eastAsia="Times New Roman" w:hAnsi="Arial"/>
      <w:b/>
      <w:lang w:val="en-GB" w:eastAsia="en-US"/>
    </w:rPr>
  </w:style>
  <w:style w:type="paragraph" w:customStyle="1" w:styleId="PL">
    <w:name w:val="PL"/>
    <w:link w:val="PLChar"/>
    <w:qFormat/>
    <w:rsid w:val="000A5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A5E13"/>
    <w:rPr>
      <w:rFonts w:ascii="Courier New" w:eastAsia="Times New Roman" w:hAnsi="Courier New"/>
      <w:noProof/>
      <w:sz w:val="16"/>
      <w:shd w:val="clear" w:color="auto" w:fill="E6E6E6"/>
      <w:lang w:val="en-GB" w:eastAsia="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1100"/>
    <w:rPr>
      <w:rFonts w:ascii="Arial" w:hAnsi="Arial" w:cs="Arial"/>
      <w:b/>
      <w:bCs/>
      <w:kern w:val="32"/>
      <w:sz w:val="28"/>
      <w:szCs w:val="32"/>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rsid w:val="001E7376"/>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94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506B31-274C-46F1-B661-DBDA8D7F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1105</Words>
  <Characters>6303</Characters>
  <Application>Microsoft Office Word</Application>
  <DocSecurity>0</DocSecurity>
  <Lines>52</Lines>
  <Paragraphs>14</Paragraphs>
  <ScaleCrop>false</ScaleCrop>
  <Company>vivo</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15</cp:revision>
  <cp:lastPrinted>2011-08-03T09:36:00Z</cp:lastPrinted>
  <dcterms:created xsi:type="dcterms:W3CDTF">2020-05-20T01:23:00Z</dcterms:created>
  <dcterms:modified xsi:type="dcterms:W3CDTF">2020-05-22T05:42:00Z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